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center"/>
        <w:rPr>
          <w:rFonts w:ascii="黑体" w:hAnsi="黑体" w:eastAsia="黑体" w:cs="黑体"/>
          <w:sz w:val="36"/>
          <w:szCs w:val="36"/>
        </w:rPr>
      </w:pPr>
      <w:r>
        <w:rPr>
          <w:rFonts w:hint="eastAsia" w:ascii="黑体" w:hAnsi="黑体" w:eastAsia="黑体" w:cs="黑体"/>
          <w:sz w:val="36"/>
          <w:szCs w:val="36"/>
        </w:rPr>
        <w:t>中国美术学院2024年华侨、港澳台本科招生 (网络远程考试)</w:t>
      </w:r>
    </w:p>
    <w:p>
      <w:pPr>
        <w:pStyle w:val="25"/>
        <w:jc w:val="center"/>
        <w:rPr>
          <w:rFonts w:ascii="黑体" w:hAnsi="黑体" w:eastAsia="黑体" w:cs="黑体"/>
          <w:sz w:val="36"/>
          <w:szCs w:val="36"/>
        </w:rPr>
      </w:pPr>
      <w:r>
        <w:rPr>
          <w:rFonts w:hint="eastAsia" w:ascii="黑体" w:hAnsi="黑体" w:eastAsia="黑体" w:cs="黑体"/>
          <w:sz w:val="36"/>
          <w:szCs w:val="36"/>
        </w:rPr>
        <w:t>“艺术升”APP</w:t>
      </w:r>
      <w:r>
        <w:rPr>
          <w:rFonts w:hint="eastAsia" w:ascii="黑体" w:hAnsi="黑体" w:eastAsia="黑体" w:cs="黑体"/>
          <w:sz w:val="36"/>
          <w:szCs w:val="36"/>
          <w:lang w:val="zh-CN"/>
        </w:rPr>
        <w:t>操作说明</w:t>
      </w:r>
    </w:p>
    <w:p/>
    <w:p>
      <w:pPr>
        <w:jc w:val="left"/>
        <w:rPr>
          <w:rFonts w:ascii="微软雅黑" w:hAnsi="微软雅黑" w:eastAsia="微软雅黑"/>
          <w:color w:val="000000"/>
          <w:sz w:val="24"/>
        </w:rPr>
      </w:pPr>
    </w:p>
    <w:p>
      <w:p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 xml:space="preserve"> 一、考前准备 </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1、考生在考试前须熟悉中国美术学院2024年华侨、港澳台本科招生 (网络远程考试)考生须知。</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2、考生准备两部智能手机，每部手机须保证至少20G的剩余可用存储空间。同时，于</w:t>
      </w:r>
      <w:bookmarkStart w:id="6" w:name="_GoBack"/>
      <w:r>
        <w:rPr>
          <w:rFonts w:hint="eastAsia" w:ascii="宋体" w:hAnsi="宋体" w:cs="宋体"/>
          <w:color w:val="auto"/>
          <w:kern w:val="0"/>
          <w:sz w:val="24"/>
          <w:szCs w:val="24"/>
          <w:highlight w:val="none"/>
          <w:lang w:eastAsia="zh-CN"/>
        </w:rPr>
        <w:t>202</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年</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28</w:t>
      </w:r>
      <w:r>
        <w:rPr>
          <w:rFonts w:hint="eastAsia" w:ascii="宋体" w:hAnsi="宋体" w:cs="宋体"/>
          <w:color w:val="auto"/>
          <w:kern w:val="0"/>
          <w:sz w:val="24"/>
          <w:szCs w:val="24"/>
          <w:highlight w:val="none"/>
        </w:rPr>
        <w:t>日17:00</w:t>
      </w:r>
      <w:bookmarkEnd w:id="6"/>
      <w:r>
        <w:rPr>
          <w:rFonts w:hint="eastAsia" w:ascii="宋体" w:hAnsi="宋体" w:cs="宋体"/>
          <w:kern w:val="0"/>
          <w:sz w:val="24"/>
          <w:szCs w:val="24"/>
        </w:rPr>
        <w:t>前下载安装“艺术升”APP用于实时监控考试答题全过程和拍摄试卷照片上传。该平台仅支持智能手机，不支持平板电脑、台式电脑。</w:t>
      </w:r>
    </w:p>
    <w:p>
      <w:pPr>
        <w:spacing w:line="360" w:lineRule="auto"/>
        <w:ind w:firstLine="420" w:firstLineChars="200"/>
        <w:jc w:val="center"/>
        <w:rPr>
          <w:rFonts w:ascii="宋体" w:hAnsi="宋体" w:cs="宋体"/>
          <w:kern w:val="0"/>
          <w:sz w:val="24"/>
          <w:szCs w:val="24"/>
        </w:rPr>
      </w:pPr>
      <w:r>
        <w:drawing>
          <wp:inline distT="0" distB="0" distL="114300" distR="114300">
            <wp:extent cx="2250440" cy="2499995"/>
            <wp:effectExtent l="0" t="0" r="5080" b="14605"/>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5"/>
                    <a:stretch>
                      <a:fillRect/>
                    </a:stretch>
                  </pic:blipFill>
                  <pic:spPr>
                    <a:xfrm>
                      <a:off x="0" y="0"/>
                      <a:ext cx="2250440" cy="2499995"/>
                    </a:xfrm>
                    <a:prstGeom prst="rect">
                      <a:avLst/>
                    </a:prstGeom>
                    <a:noFill/>
                    <a:ln>
                      <a:noFill/>
                    </a:ln>
                  </pic:spPr>
                </pic:pic>
              </a:graphicData>
            </a:graphic>
          </wp:inline>
        </w:drawing>
      </w:r>
    </w:p>
    <w:p>
      <w:pPr>
        <w:numPr>
          <w:ilvl w:val="0"/>
          <w:numId w:val="2"/>
        </w:numPr>
        <w:spacing w:line="360" w:lineRule="auto"/>
        <w:ind w:firstLine="480" w:firstLineChars="200"/>
        <w:rPr>
          <w:rFonts w:ascii="宋体" w:hAnsi="宋体" w:cs="微软雅黑"/>
          <w:sz w:val="24"/>
          <w:szCs w:val="24"/>
        </w:rPr>
      </w:pPr>
      <w:r>
        <w:rPr>
          <w:rFonts w:hint="eastAsia" w:ascii="宋体" w:hAnsi="宋体" w:cs="宋体"/>
          <w:kern w:val="0"/>
          <w:sz w:val="24"/>
          <w:szCs w:val="24"/>
        </w:rPr>
        <w:t>考生可使用</w:t>
      </w:r>
      <w:r>
        <w:fldChar w:fldCharType="begin"/>
      </w:r>
      <w:r>
        <w:instrText xml:space="preserve"> HYPERLINK "http://user.artstudent.cn/login/10355.htm" </w:instrText>
      </w:r>
      <w:r>
        <w:fldChar w:fldCharType="separate"/>
      </w:r>
      <w:r>
        <w:rPr>
          <w:rFonts w:hint="eastAsia" w:ascii="宋体" w:hAnsi="宋体" w:cs="宋体"/>
          <w:kern w:val="0"/>
          <w:sz w:val="24"/>
          <w:szCs w:val="24"/>
        </w:rPr>
        <w:t>中国美术学院本科招生网上报考系统</w:t>
      </w:r>
      <w:r>
        <w:rPr>
          <w:rFonts w:hint="eastAsia" w:ascii="宋体" w:hAnsi="宋体" w:cs="宋体"/>
          <w:kern w:val="0"/>
          <w:sz w:val="24"/>
          <w:szCs w:val="24"/>
        </w:rPr>
        <w:fldChar w:fldCharType="end"/>
      </w:r>
      <w:r>
        <w:rPr>
          <w:rFonts w:hint="eastAsia" w:ascii="宋体" w:hAnsi="宋体" w:cs="宋体"/>
          <w:kern w:val="0"/>
          <w:sz w:val="24"/>
          <w:szCs w:val="24"/>
        </w:rPr>
        <w:t>账号密码登陆“艺术升”APP，无需重新注册。</w:t>
      </w:r>
      <w:r>
        <w:rPr>
          <w:rFonts w:ascii="宋体" w:hAnsi="宋体" w:cs="微软雅黑"/>
          <w:sz w:val="24"/>
          <w:szCs w:val="24"/>
        </w:rPr>
        <w:t xml:space="preserve">  </w:t>
      </w:r>
    </w:p>
    <w:p>
      <w:pPr>
        <w:numPr>
          <w:ilvl w:val="0"/>
          <w:numId w:val="3"/>
        </w:num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lang w:val="en-US" w:eastAsia="zh-CN"/>
        </w:rPr>
        <w:t>机型检测</w:t>
      </w:r>
    </w:p>
    <w:p>
      <w:pPr>
        <w:pStyle w:val="12"/>
        <w:widowControl/>
        <w:spacing w:before="0" w:beforeAutospacing="0" w:after="0" w:afterAutospacing="0" w:line="360" w:lineRule="auto"/>
        <w:ind w:firstLine="360" w:firstLineChars="150"/>
        <w:rPr>
          <w:rFonts w:hint="eastAsia" w:ascii="宋体" w:hAnsi="宋体" w:cs="宋体"/>
          <w:color w:val="0F1721"/>
          <w:szCs w:val="24"/>
          <w:lang w:val="en-US" w:eastAsia="zh-CN" w:bidi="ar"/>
        </w:rPr>
      </w:pPr>
      <w:r>
        <w:rPr>
          <w:rFonts w:hint="eastAsia" w:ascii="宋体" w:hAnsi="宋体" w:cs="宋体"/>
          <w:color w:val="0F1721"/>
          <w:szCs w:val="24"/>
          <w:lang w:val="en-US" w:eastAsia="zh-CN" w:bidi="ar"/>
        </w:rPr>
        <w:t>首次使用“网络考试”的考生需进行手机设备检测，若机型检测未通过，考生需及时更换设备。</w:t>
      </w:r>
    </w:p>
    <w:p>
      <w:pPr>
        <w:pStyle w:val="12"/>
        <w:widowControl/>
        <w:spacing w:before="0" w:beforeAutospacing="0" w:after="0" w:afterAutospacing="0" w:line="360" w:lineRule="auto"/>
        <w:ind w:firstLine="360" w:firstLineChars="150"/>
        <w:jc w:val="center"/>
        <w:rPr>
          <w:rFonts w:hint="default" w:ascii="宋体" w:hAnsi="宋体" w:cs="宋体"/>
          <w:color w:val="0F1721"/>
          <w:szCs w:val="24"/>
          <w:lang w:val="en-US" w:eastAsia="zh-CN" w:bidi="ar"/>
        </w:rPr>
      </w:pPr>
      <w:r>
        <w:rPr>
          <w:rFonts w:hint="default" w:ascii="宋体" w:hAnsi="宋体" w:cs="宋体"/>
          <w:color w:val="0F1721"/>
          <w:szCs w:val="24"/>
          <w:lang w:val="en-US" w:eastAsia="zh-CN" w:bidi="ar"/>
        </w:rPr>
        <w:drawing>
          <wp:inline distT="0" distB="0" distL="114300" distR="114300">
            <wp:extent cx="2141220" cy="4319905"/>
            <wp:effectExtent l="0" t="0" r="6985" b="0"/>
            <wp:docPr id="14" name="图片 14" descr="bb0f71f67a3f2575adc15ceddfac0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b0f71f67a3f2575adc15ceddfac084c"/>
                    <pic:cNvPicPr>
                      <a:picLocks noChangeAspect="1"/>
                    </pic:cNvPicPr>
                  </pic:nvPicPr>
                  <pic:blipFill>
                    <a:blip r:embed="rId6"/>
                    <a:srcRect/>
                    <a:stretch>
                      <a:fillRect/>
                    </a:stretch>
                  </pic:blipFill>
                  <pic:spPr>
                    <a:xfrm>
                      <a:off x="0" y="0"/>
                      <a:ext cx="2141220" cy="4319905"/>
                    </a:xfrm>
                    <a:prstGeom prst="rect">
                      <a:avLst/>
                    </a:prstGeom>
                  </pic:spPr>
                </pic:pic>
              </a:graphicData>
            </a:graphic>
          </wp:inline>
        </w:drawing>
      </w:r>
      <w:r>
        <w:rPr>
          <w:rFonts w:hint="default" w:ascii="宋体" w:hAnsi="宋体" w:cs="宋体"/>
          <w:color w:val="0F1721"/>
          <w:szCs w:val="24"/>
          <w:lang w:val="en-US" w:eastAsia="zh-CN" w:bidi="ar"/>
        </w:rPr>
        <w:drawing>
          <wp:inline distT="0" distB="0" distL="114300" distR="114300">
            <wp:extent cx="2139315" cy="4319905"/>
            <wp:effectExtent l="0" t="0" r="8890" b="0"/>
            <wp:docPr id="15" name="图片 15" descr="4d7801638423ce34b15a4d583bd44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d7801638423ce34b15a4d583bd447f9"/>
                    <pic:cNvPicPr>
                      <a:picLocks noChangeAspect="1"/>
                    </pic:cNvPicPr>
                  </pic:nvPicPr>
                  <pic:blipFill>
                    <a:blip r:embed="rId7"/>
                    <a:stretch>
                      <a:fillRect/>
                    </a:stretch>
                  </pic:blipFill>
                  <pic:spPr>
                    <a:xfrm>
                      <a:off x="0" y="0"/>
                      <a:ext cx="2139315" cy="4319905"/>
                    </a:xfrm>
                    <a:prstGeom prst="rect">
                      <a:avLst/>
                    </a:prstGeom>
                  </pic:spPr>
                </pic:pic>
              </a:graphicData>
            </a:graphic>
          </wp:inline>
        </w:drawing>
      </w:r>
    </w:p>
    <w:p>
      <w:pPr>
        <w:spacing w:line="360" w:lineRule="auto"/>
        <w:jc w:val="center"/>
        <w:rPr>
          <w:rFonts w:ascii="宋体" w:hAnsi="宋体"/>
          <w:b/>
          <w:color w:val="333333"/>
          <w:spacing w:val="8"/>
          <w:sz w:val="24"/>
          <w:szCs w:val="24"/>
          <w:shd w:val="clear" w:color="auto" w:fill="FFFFFF"/>
        </w:rPr>
      </w:pPr>
      <w:r>
        <w:rPr>
          <w:rFonts w:ascii="宋体" w:hAnsi="宋体"/>
          <w:sz w:val="24"/>
          <w:szCs w:val="24"/>
        </w:rPr>
        <w:t>（</w:t>
      </w:r>
      <w:r>
        <w:rPr>
          <w:rFonts w:hint="eastAsia" w:ascii="宋体" w:hAnsi="宋体"/>
          <w:sz w:val="24"/>
          <w:szCs w:val="24"/>
          <w:lang w:val="en-US" w:eastAsia="zh-CN"/>
        </w:rPr>
        <w:t>机型检测</w:t>
      </w:r>
      <w:r>
        <w:rPr>
          <w:rFonts w:ascii="宋体" w:hAnsi="宋体"/>
          <w:sz w:val="24"/>
          <w:szCs w:val="24"/>
          <w:lang w:eastAsia="zh-Hans"/>
        </w:rPr>
        <w:t>）</w:t>
      </w:r>
      <w:bookmarkStart w:id="0" w:name="_Toc20946"/>
    </w:p>
    <w:p>
      <w:pPr>
        <w:numPr>
          <w:ilvl w:val="0"/>
          <w:numId w:val="3"/>
        </w:num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模拟</w:t>
      </w:r>
      <w:bookmarkEnd w:id="0"/>
      <w:r>
        <w:rPr>
          <w:rFonts w:hint="eastAsia" w:ascii="宋体" w:hAnsi="宋体"/>
          <w:b/>
          <w:color w:val="333333"/>
          <w:spacing w:val="8"/>
          <w:sz w:val="24"/>
          <w:szCs w:val="24"/>
          <w:shd w:val="clear" w:color="auto" w:fill="FFFFFF"/>
        </w:rPr>
        <w:t>考试</w:t>
      </w:r>
      <w:r>
        <w:rPr>
          <w:rFonts w:hint="eastAsia" w:ascii="宋体" w:hAnsi="宋体"/>
          <w:b/>
          <w:color w:val="333333"/>
          <w:spacing w:val="8"/>
          <w:sz w:val="24"/>
          <w:szCs w:val="24"/>
          <w:shd w:val="clear" w:color="auto" w:fill="FFFFFF"/>
          <w:lang w:val="en-US" w:eastAsia="zh-CN"/>
        </w:rPr>
        <w:t>及考前签到</w:t>
      </w:r>
    </w:p>
    <w:p>
      <w:pPr>
        <w:spacing w:line="360" w:lineRule="auto"/>
        <w:ind w:firstLine="480" w:firstLineChars="200"/>
        <w:rPr>
          <w:rFonts w:ascii="宋体" w:hAnsi="宋体" w:cs="宋体"/>
          <w:color w:val="0F1721"/>
          <w:kern w:val="0"/>
          <w:sz w:val="24"/>
          <w:szCs w:val="24"/>
          <w:lang w:bidi="ar"/>
        </w:rPr>
      </w:pPr>
      <w:r>
        <w:rPr>
          <w:rFonts w:hint="eastAsia" w:ascii="宋体" w:hAnsi="宋体" w:cs="宋体"/>
          <w:color w:val="0F1721"/>
          <w:kern w:val="0"/>
          <w:sz w:val="24"/>
          <w:szCs w:val="24"/>
          <w:lang w:bidi="ar"/>
        </w:rPr>
        <w:t>正式考试前，学校将安排所有考生参加模拟考试和考前签到、检查。</w:t>
      </w:r>
      <w:r>
        <w:rPr>
          <w:rFonts w:hint="eastAsia" w:ascii="宋体" w:hAnsi="宋体" w:cs="宋体"/>
          <w:kern w:val="0"/>
          <w:sz w:val="24"/>
          <w:szCs w:val="24"/>
        </w:rPr>
        <w:t>未按要求参加模拟考试和考前签到、检查的，后果由考生自负。</w:t>
      </w:r>
      <w:r>
        <w:rPr>
          <w:rFonts w:hint="eastAsia" w:ascii="宋体" w:hAnsi="宋体" w:cs="宋体"/>
          <w:color w:val="0F1721"/>
          <w:kern w:val="0"/>
          <w:sz w:val="24"/>
          <w:szCs w:val="24"/>
          <w:lang w:bidi="ar"/>
        </w:rPr>
        <w:t>通过模拟考试，熟练掌握考试流程，演练重要环节，对照视频拍摄图示确定好视频录制的最佳距离、角度和位置。</w:t>
      </w:r>
    </w:p>
    <w:p>
      <w:pPr>
        <w:pStyle w:val="12"/>
        <w:widowControl/>
        <w:spacing w:before="0" w:beforeAutospacing="0" w:after="0" w:afterAutospacing="0" w:line="360" w:lineRule="auto"/>
        <w:ind w:firstLine="360" w:firstLineChars="150"/>
        <w:rPr>
          <w:rFonts w:hint="default" w:ascii="宋体" w:hAnsi="宋体" w:eastAsia="宋体" w:cs="宋体"/>
          <w:color w:val="0F1721"/>
          <w:szCs w:val="24"/>
          <w:lang w:val="en-US" w:eastAsia="zh-CN" w:bidi="ar"/>
        </w:rPr>
      </w:pPr>
      <w:r>
        <w:rPr>
          <w:rFonts w:hint="eastAsia" w:ascii="宋体" w:hAnsi="宋体" w:cs="宋体"/>
          <w:color w:val="0F1721"/>
          <w:szCs w:val="24"/>
          <w:lang w:bidi="ar"/>
        </w:rPr>
        <w:t>考生</w:t>
      </w:r>
      <w:r>
        <w:rPr>
          <w:rFonts w:hint="eastAsia" w:ascii="宋体" w:hAnsi="宋体" w:cs="宋体"/>
          <w:color w:val="0F1721"/>
          <w:szCs w:val="24"/>
          <w:lang w:val="en-US" w:eastAsia="zh-CN" w:bidi="ar"/>
        </w:rPr>
        <w:t>主机</w:t>
      </w:r>
      <w:r>
        <w:rPr>
          <w:rFonts w:hint="eastAsia" w:ascii="宋体" w:hAnsi="宋体" w:cs="宋体"/>
          <w:color w:val="0F1721"/>
          <w:szCs w:val="24"/>
          <w:lang w:bidi="ar"/>
        </w:rPr>
        <w:t>登陆“艺术升”APP选择报考栏目，点击“网络考试”菜单，选择中国美术学院2024年华侨、港澳台本科招生（</w:t>
      </w:r>
      <w:r>
        <w:rPr>
          <w:rFonts w:hint="default" w:ascii="宋体" w:hAnsi="宋体" w:cs="宋体"/>
          <w:color w:val="0F1721"/>
          <w:szCs w:val="24"/>
          <w:lang w:bidi="ar"/>
        </w:rPr>
        <w:t>模拟考试</w:t>
      </w:r>
      <w:r>
        <w:rPr>
          <w:rFonts w:hint="eastAsia" w:ascii="宋体" w:hAnsi="宋体" w:cs="宋体"/>
          <w:color w:val="0F1721"/>
          <w:szCs w:val="24"/>
          <w:lang w:bidi="ar"/>
        </w:rPr>
        <w:t>）</w:t>
      </w:r>
      <w:r>
        <w:rPr>
          <w:rFonts w:hint="eastAsia" w:ascii="宋体" w:hAnsi="宋体" w:cs="宋体"/>
          <w:color w:val="0F1721"/>
          <w:szCs w:val="24"/>
          <w:lang w:eastAsia="zh-CN" w:bidi="ar"/>
        </w:rPr>
        <w:t>，</w:t>
      </w:r>
      <w:r>
        <w:rPr>
          <w:rFonts w:hint="eastAsia" w:ascii="宋体" w:hAnsi="宋体" w:cs="宋体"/>
          <w:color w:val="0F1721"/>
          <w:szCs w:val="24"/>
          <w:lang w:val="en-US" w:eastAsia="zh-CN" w:bidi="ar"/>
        </w:rPr>
        <w:t>辅机也用艺术升APP扫码入场。只有辅机进入考场之后，主机进入科目列表选择对应科目进入科目详情之后，进行该科目的考试。</w:t>
      </w:r>
    </w:p>
    <w:p>
      <w:pPr>
        <w:spacing w:line="360" w:lineRule="auto"/>
        <w:jc w:val="center"/>
        <w:rPr>
          <w:rFonts w:hint="eastAsia" w:ascii="宋体" w:hAnsi="宋体" w:cs="宋体"/>
          <w:kern w:val="0"/>
          <w:sz w:val="24"/>
          <w:szCs w:val="24"/>
          <w:lang w:bidi="ar"/>
        </w:rPr>
      </w:pPr>
      <w:r>
        <w:rPr>
          <w:rFonts w:hint="eastAsia" w:ascii="宋体" w:hAnsi="宋体"/>
          <w:sz w:val="24"/>
          <w:szCs w:val="24"/>
        </w:rPr>
        <w:drawing>
          <wp:inline distT="0" distB="0" distL="114300" distR="114300">
            <wp:extent cx="2157095" cy="4319905"/>
            <wp:effectExtent l="0" t="0" r="1905" b="8890"/>
            <wp:docPr id="23" name="图片 23" descr="模拟考试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模拟考试7"/>
                    <pic:cNvPicPr>
                      <a:picLocks noChangeAspect="1"/>
                    </pic:cNvPicPr>
                  </pic:nvPicPr>
                  <pic:blipFill>
                    <a:blip r:embed="rId8"/>
                    <a:stretch>
                      <a:fillRect/>
                    </a:stretch>
                  </pic:blipFill>
                  <pic:spPr>
                    <a:xfrm>
                      <a:off x="0" y="0"/>
                      <a:ext cx="2157095" cy="4319905"/>
                    </a:xfrm>
                    <a:prstGeom prst="rect">
                      <a:avLst/>
                    </a:prstGeom>
                  </pic:spPr>
                </pic:pic>
              </a:graphicData>
            </a:graphic>
          </wp:inline>
        </w:drawing>
      </w:r>
      <w:r>
        <w:rPr>
          <w:rFonts w:hint="eastAsia" w:ascii="宋体" w:hAnsi="宋体"/>
          <w:sz w:val="24"/>
          <w:szCs w:val="24"/>
        </w:rPr>
        <w:t xml:space="preserve"> </w:t>
      </w:r>
      <w:r>
        <w:rPr>
          <w:rFonts w:hint="eastAsia" w:ascii="宋体" w:hAnsi="宋体" w:cs="宋体"/>
          <w:kern w:val="0"/>
          <w:sz w:val="24"/>
          <w:szCs w:val="24"/>
          <w:lang w:bidi="ar"/>
        </w:rPr>
        <w:drawing>
          <wp:inline distT="0" distB="0" distL="114300" distR="114300">
            <wp:extent cx="2155825" cy="4319905"/>
            <wp:effectExtent l="0" t="0" r="3175" b="8890"/>
            <wp:docPr id="4" name="图片 4" descr="lQDPDhsnJoz_6LfNII7NEEewQJTzEWZRh8ACENFH-8C9AA_4167_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DhsnJoz_6LfNII7NEEewQJTzEWZRh8ACENFH-8C9AA_4167_8334"/>
                    <pic:cNvPicPr>
                      <a:picLocks noChangeAspect="1"/>
                    </pic:cNvPicPr>
                  </pic:nvPicPr>
                  <pic:blipFill>
                    <a:blip r:embed="rId9"/>
                    <a:stretch>
                      <a:fillRect/>
                    </a:stretch>
                  </pic:blipFill>
                  <pic:spPr>
                    <a:xfrm>
                      <a:off x="0" y="0"/>
                      <a:ext cx="2155825" cy="4319905"/>
                    </a:xfrm>
                    <a:prstGeom prst="rect">
                      <a:avLst/>
                    </a:prstGeom>
                  </pic:spPr>
                </pic:pic>
              </a:graphicData>
            </a:graphic>
          </wp:inline>
        </w:drawing>
      </w:r>
    </w:p>
    <w:p>
      <w:pPr>
        <w:spacing w:line="360" w:lineRule="auto"/>
        <w:jc w:val="center"/>
        <w:rPr>
          <w:rFonts w:hint="default" w:ascii="宋体" w:hAnsi="宋体" w:cs="宋体"/>
          <w:kern w:val="0"/>
          <w:sz w:val="24"/>
          <w:szCs w:val="24"/>
          <w:lang w:val="en-US" w:eastAsia="zh-CN" w:bidi="ar"/>
        </w:rPr>
      </w:pPr>
      <w:r>
        <w:rPr>
          <w:rFonts w:hint="eastAsia" w:ascii="宋体" w:hAnsi="宋体" w:cs="宋体"/>
          <w:kern w:val="0"/>
          <w:sz w:val="24"/>
          <w:szCs w:val="24"/>
          <w:lang w:bidi="ar"/>
        </w:rPr>
        <w:t>（</w:t>
      </w:r>
      <w:r>
        <w:rPr>
          <w:rFonts w:hint="eastAsia" w:ascii="宋体" w:hAnsi="宋体" w:cs="宋体"/>
          <w:kern w:val="0"/>
          <w:sz w:val="24"/>
          <w:szCs w:val="24"/>
          <w:lang w:val="en-US" w:eastAsia="zh-CN" w:bidi="ar"/>
        </w:rPr>
        <w:t>模拟考-主机选择考试)</w:t>
      </w:r>
    </w:p>
    <w:p>
      <w:pPr>
        <w:spacing w:line="360" w:lineRule="auto"/>
        <w:ind w:firstLine="504"/>
        <w:jc w:val="center"/>
        <w:rPr>
          <w:rFonts w:ascii="宋体" w:hAnsi="宋体" w:cs="宋体"/>
          <w:kern w:val="0"/>
          <w:sz w:val="24"/>
          <w:szCs w:val="24"/>
          <w:lang w:bidi="ar"/>
        </w:rPr>
      </w:pPr>
      <w:r>
        <w:rPr>
          <w:rFonts w:ascii="宋体" w:hAnsi="宋体" w:cs="宋体"/>
          <w:kern w:val="0"/>
          <w:sz w:val="24"/>
          <w:szCs w:val="24"/>
          <w:lang w:bidi="ar"/>
        </w:rPr>
        <w:drawing>
          <wp:inline distT="0" distB="0" distL="114300" distR="114300">
            <wp:extent cx="2152015" cy="4319905"/>
            <wp:effectExtent l="0" t="0" r="6985" b="8890"/>
            <wp:docPr id="5" name="图片 5"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6"/>
                    <pic:cNvPicPr>
                      <a:picLocks noChangeAspect="1"/>
                    </pic:cNvPicPr>
                  </pic:nvPicPr>
                  <pic:blipFill>
                    <a:blip r:embed="rId10"/>
                    <a:stretch>
                      <a:fillRect/>
                    </a:stretch>
                  </pic:blipFill>
                  <pic:spPr>
                    <a:xfrm>
                      <a:off x="0" y="0"/>
                      <a:ext cx="2152015" cy="4319905"/>
                    </a:xfrm>
                    <a:prstGeom prst="rect">
                      <a:avLst/>
                    </a:prstGeom>
                  </pic:spPr>
                </pic:pic>
              </a:graphicData>
            </a:graphic>
          </wp:inline>
        </w:drawing>
      </w:r>
      <w:r>
        <w:rPr>
          <w:rFonts w:ascii="宋体" w:hAnsi="宋体" w:cs="宋体"/>
          <w:kern w:val="0"/>
          <w:sz w:val="24"/>
          <w:szCs w:val="24"/>
          <w:lang w:bidi="ar"/>
        </w:rPr>
        <w:drawing>
          <wp:inline distT="0" distB="0" distL="114300" distR="114300">
            <wp:extent cx="2148840" cy="4319905"/>
            <wp:effectExtent l="0" t="0" r="10160" b="8890"/>
            <wp:docPr id="8" name="图片 8" descr="景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景陶6"/>
                    <pic:cNvPicPr>
                      <a:picLocks noChangeAspect="1"/>
                    </pic:cNvPicPr>
                  </pic:nvPicPr>
                  <pic:blipFill>
                    <a:blip r:embed="rId11"/>
                    <a:stretch>
                      <a:fillRect/>
                    </a:stretch>
                  </pic:blipFill>
                  <pic:spPr>
                    <a:xfrm>
                      <a:off x="0" y="0"/>
                      <a:ext cx="2148840" cy="4319905"/>
                    </a:xfrm>
                    <a:prstGeom prst="rect">
                      <a:avLst/>
                    </a:prstGeom>
                  </pic:spPr>
                </pic:pic>
              </a:graphicData>
            </a:graphic>
          </wp:inline>
        </w:drawing>
      </w:r>
    </w:p>
    <w:p>
      <w:pPr>
        <w:spacing w:line="360" w:lineRule="auto"/>
        <w:ind w:firstLine="504"/>
        <w:jc w:val="center"/>
        <w:rPr>
          <w:rFonts w:ascii="宋体" w:hAnsi="宋体" w:eastAsia="宋体" w:cs="宋体"/>
        </w:rPr>
      </w:pPr>
      <w:r>
        <w:rPr>
          <w:rFonts w:ascii="宋体" w:hAnsi="宋体" w:eastAsia="宋体" w:cs="宋体"/>
        </w:rPr>
        <w:drawing>
          <wp:inline distT="0" distB="0" distL="114300" distR="114300">
            <wp:extent cx="4319905" cy="2117090"/>
            <wp:effectExtent l="0" t="0" r="8890" b="9525"/>
            <wp:docPr id="10" name="图片 6"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Administrator\Desktop\图片3.png图片3"/>
                    <pic:cNvPicPr>
                      <a:picLocks noChangeAspect="1"/>
                    </pic:cNvPicPr>
                  </pic:nvPicPr>
                  <pic:blipFill>
                    <a:blip r:embed="rId12"/>
                    <a:srcRect/>
                    <a:stretch>
                      <a:fillRect/>
                    </a:stretch>
                  </pic:blipFill>
                  <pic:spPr>
                    <a:xfrm>
                      <a:off x="0" y="0"/>
                      <a:ext cx="4319905" cy="2117090"/>
                    </a:xfrm>
                    <a:prstGeom prst="rect">
                      <a:avLst/>
                    </a:prstGeom>
                    <a:noFill/>
                    <a:ln w="9525">
                      <a:noFill/>
                    </a:ln>
                  </pic:spPr>
                </pic:pic>
              </a:graphicData>
            </a:graphic>
          </wp:inline>
        </w:drawing>
      </w:r>
    </w:p>
    <w:p>
      <w:pPr>
        <w:spacing w:line="360" w:lineRule="auto"/>
        <w:jc w:val="center"/>
        <w:rPr>
          <w:rFonts w:ascii="宋体" w:hAnsi="宋体" w:eastAsia="宋体" w:cs="宋体"/>
        </w:rPr>
      </w:pPr>
      <w:r>
        <w:rPr>
          <w:rFonts w:hint="eastAsia" w:ascii="宋体" w:hAnsi="宋体" w:cs="宋体"/>
          <w:kern w:val="0"/>
          <w:sz w:val="24"/>
          <w:szCs w:val="24"/>
          <w:lang w:bidi="ar"/>
        </w:rPr>
        <w:t>（</w:t>
      </w:r>
      <w:r>
        <w:rPr>
          <w:rFonts w:hint="eastAsia" w:ascii="宋体" w:hAnsi="宋体" w:cs="宋体"/>
          <w:kern w:val="0"/>
          <w:sz w:val="24"/>
          <w:szCs w:val="24"/>
          <w:lang w:val="en-US" w:eastAsia="zh-CN" w:bidi="ar"/>
        </w:rPr>
        <w:t>模拟考</w:t>
      </w:r>
      <w:r>
        <w:rPr>
          <w:rFonts w:hint="eastAsia" w:ascii="宋体" w:hAnsi="宋体" w:cs="宋体"/>
          <w:kern w:val="0"/>
          <w:sz w:val="24"/>
          <w:szCs w:val="24"/>
          <w:lang w:bidi="ar"/>
        </w:rPr>
        <w:t>-</w:t>
      </w:r>
      <w:r>
        <w:rPr>
          <w:rFonts w:hint="eastAsia" w:ascii="宋体" w:hAnsi="宋体" w:cs="宋体"/>
          <w:kern w:val="0"/>
          <w:sz w:val="24"/>
          <w:szCs w:val="24"/>
          <w:lang w:val="en-US" w:eastAsia="zh-CN" w:bidi="ar"/>
        </w:rPr>
        <w:t>辅机扫码入场</w:t>
      </w:r>
      <w:r>
        <w:rPr>
          <w:rFonts w:hint="eastAsia" w:ascii="宋体" w:hAnsi="宋体" w:cs="宋体"/>
          <w:kern w:val="0"/>
          <w:sz w:val="24"/>
          <w:szCs w:val="24"/>
          <w:lang w:bidi="ar"/>
        </w:rPr>
        <w:t>）</w:t>
      </w:r>
    </w:p>
    <w:p>
      <w:pPr>
        <w:spacing w:line="360" w:lineRule="auto"/>
        <w:jc w:val="center"/>
        <w:rPr>
          <w:rFonts w:hint="default" w:ascii="宋体" w:hAnsi="宋体" w:cs="宋体"/>
          <w:kern w:val="0"/>
          <w:sz w:val="24"/>
          <w:szCs w:val="24"/>
          <w:lang w:val="en-US" w:eastAsia="zh-CN" w:bidi="ar"/>
        </w:rPr>
      </w:pPr>
    </w:p>
    <w:p>
      <w:pPr>
        <w:keepNext w:val="0"/>
        <w:keepLines w:val="0"/>
        <w:widowControl/>
        <w:suppressLineNumbers w:val="0"/>
        <w:jc w:val="center"/>
      </w:pPr>
      <w:r>
        <w:rPr>
          <w:rFonts w:hint="eastAsia" w:eastAsia="宋体"/>
          <w:lang w:eastAsia="zh-CN"/>
        </w:rPr>
        <w:drawing>
          <wp:inline distT="0" distB="0" distL="114300" distR="114300">
            <wp:extent cx="2150110" cy="4319905"/>
            <wp:effectExtent l="0" t="0" r="8890" b="8890"/>
            <wp:docPr id="12" name="图片 12" descr="未到交卷时间科目列表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到交卷时间科目列表页面-k"/>
                    <pic:cNvPicPr>
                      <a:picLocks noChangeAspect="1"/>
                    </pic:cNvPicPr>
                  </pic:nvPicPr>
                  <pic:blipFill>
                    <a:blip r:embed="rId13"/>
                    <a:stretch>
                      <a:fillRect/>
                    </a:stretch>
                  </pic:blipFill>
                  <pic:spPr>
                    <a:xfrm>
                      <a:off x="0" y="0"/>
                      <a:ext cx="2150110" cy="4319905"/>
                    </a:xfrm>
                    <a:prstGeom prst="rect">
                      <a:avLst/>
                    </a:prstGeom>
                  </pic:spPr>
                </pic:pic>
              </a:graphicData>
            </a:graphic>
          </wp:inline>
        </w:drawing>
      </w:r>
      <w:r>
        <w:rPr>
          <w:rFonts w:hint="eastAsia" w:ascii="宋体" w:hAnsi="宋体"/>
          <w:sz w:val="24"/>
          <w:szCs w:val="24"/>
        </w:rPr>
        <w:t xml:space="preserve"> </w:t>
      </w:r>
      <w:r>
        <w:rPr>
          <w:rFonts w:ascii="宋体" w:hAnsi="宋体" w:eastAsia="宋体" w:cs="宋体"/>
          <w:kern w:val="0"/>
          <w:sz w:val="24"/>
          <w:szCs w:val="24"/>
          <w:lang w:val="en-US" w:eastAsia="zh-CN" w:bidi="ar"/>
        </w:rPr>
        <w:drawing>
          <wp:inline distT="0" distB="0" distL="114300" distR="114300">
            <wp:extent cx="2146935" cy="4319905"/>
            <wp:effectExtent l="0" t="0" r="1270" b="8890"/>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14"/>
                    <a:stretch>
                      <a:fillRect/>
                    </a:stretch>
                  </pic:blipFill>
                  <pic:spPr>
                    <a:xfrm>
                      <a:off x="0" y="0"/>
                      <a:ext cx="2146935" cy="4319905"/>
                    </a:xfrm>
                    <a:prstGeom prst="rect">
                      <a:avLst/>
                    </a:prstGeom>
                    <a:noFill/>
                    <a:ln w="9525">
                      <a:noFill/>
                    </a:ln>
                  </pic:spPr>
                </pic:pic>
              </a:graphicData>
            </a:graphic>
          </wp:inline>
        </w:drawing>
      </w:r>
    </w:p>
    <w:p>
      <w:pPr>
        <w:spacing w:line="360" w:lineRule="auto"/>
        <w:jc w:val="center"/>
        <w:rPr>
          <w:rFonts w:ascii="宋体" w:hAnsi="宋体"/>
          <w:sz w:val="24"/>
          <w:szCs w:val="24"/>
        </w:rPr>
      </w:pPr>
    </w:p>
    <w:p>
      <w:pPr>
        <w:spacing w:line="360" w:lineRule="auto"/>
        <w:jc w:val="center"/>
        <w:rPr>
          <w:rFonts w:ascii="宋体" w:hAnsi="宋体" w:cs="微软雅黑"/>
          <w:sz w:val="24"/>
          <w:szCs w:val="24"/>
        </w:rPr>
      </w:pPr>
      <w:r>
        <w:rPr>
          <w:rFonts w:ascii="宋体" w:hAnsi="宋体"/>
          <w:sz w:val="24"/>
          <w:szCs w:val="24"/>
        </w:rPr>
        <w:t>（</w:t>
      </w:r>
      <w:r>
        <w:rPr>
          <w:rFonts w:hint="eastAsia" w:ascii="宋体" w:hAnsi="宋体"/>
          <w:sz w:val="24"/>
          <w:szCs w:val="24"/>
          <w:lang w:eastAsia="zh-Hans"/>
        </w:rPr>
        <w:t>模拟考</w:t>
      </w:r>
      <w:r>
        <w:rPr>
          <w:rFonts w:hint="eastAsia" w:ascii="宋体" w:hAnsi="宋体"/>
          <w:sz w:val="24"/>
          <w:szCs w:val="24"/>
          <w:lang w:val="en-US" w:eastAsia="zh-CN"/>
        </w:rPr>
        <w:t>-主机进入考试</w:t>
      </w:r>
      <w:r>
        <w:rPr>
          <w:rFonts w:ascii="宋体" w:hAnsi="宋体"/>
          <w:sz w:val="24"/>
          <w:szCs w:val="24"/>
          <w:lang w:eastAsia="zh-Hans"/>
        </w:rPr>
        <w:t>）</w:t>
      </w:r>
    </w:p>
    <w:p>
      <w:pPr>
        <w:spacing w:line="360" w:lineRule="auto"/>
        <w:rPr>
          <w:rFonts w:ascii="宋体" w:hAnsi="宋体" w:cs="微软雅黑"/>
          <w:sz w:val="24"/>
          <w:szCs w:val="24"/>
          <w:highlight w:val="yellow"/>
        </w:rPr>
      </w:pPr>
      <w:bookmarkStart w:id="1" w:name="_Toc22406"/>
      <w:r>
        <w:rPr>
          <w:rFonts w:ascii="宋体" w:hAnsi="宋体"/>
          <w:b/>
          <w:color w:val="333333"/>
          <w:spacing w:val="8"/>
          <w:sz w:val="24"/>
          <w:szCs w:val="24"/>
          <w:shd w:val="clear" w:color="auto" w:fill="FFFFFF"/>
        </w:rPr>
        <w:t>四、正式</w:t>
      </w:r>
      <w:r>
        <w:rPr>
          <w:rFonts w:hint="eastAsia" w:ascii="宋体" w:hAnsi="宋体"/>
          <w:b/>
          <w:color w:val="333333"/>
          <w:spacing w:val="8"/>
          <w:sz w:val="24"/>
          <w:szCs w:val="24"/>
          <w:shd w:val="clear" w:color="auto" w:fill="FFFFFF"/>
          <w:lang w:val="en-US" w:eastAsia="zh-CN"/>
        </w:rPr>
        <w:t>考试</w:t>
      </w:r>
      <w:bookmarkEnd w:id="1"/>
    </w:p>
    <w:p>
      <w:pPr>
        <w:numPr>
          <w:ilvl w:val="0"/>
          <w:numId w:val="0"/>
        </w:numPr>
        <w:spacing w:line="360" w:lineRule="auto"/>
        <w:outlineLvl w:val="2"/>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lang w:val="en-US" w:eastAsia="zh-CN"/>
        </w:rPr>
        <w:t>1、</w:t>
      </w:r>
      <w:r>
        <w:rPr>
          <w:rFonts w:hint="eastAsia" w:ascii="宋体" w:hAnsi="宋体"/>
          <w:b/>
          <w:color w:val="333333"/>
          <w:spacing w:val="8"/>
          <w:sz w:val="24"/>
          <w:szCs w:val="24"/>
          <w:shd w:val="clear" w:color="auto" w:fill="FFFFFF"/>
        </w:rPr>
        <w:t>进入考场，连接辅机</w:t>
      </w:r>
    </w:p>
    <w:p>
      <w:pPr>
        <w:spacing w:line="360" w:lineRule="auto"/>
        <w:ind w:firstLine="504"/>
        <w:rPr>
          <w:rFonts w:ascii="宋体" w:hAnsi="宋体" w:cs="宋体"/>
          <w:sz w:val="24"/>
          <w:szCs w:val="24"/>
        </w:rPr>
      </w:pPr>
      <w:r>
        <w:rPr>
          <w:rFonts w:hint="eastAsia" w:ascii="宋体" w:hAnsi="宋体" w:cs="宋体"/>
          <w:color w:val="0F1721"/>
          <w:kern w:val="0"/>
          <w:sz w:val="24"/>
          <w:szCs w:val="24"/>
        </w:rPr>
        <w:t>主机在考前登录“艺术升”APP在首页或报考页选择“网络考试”</w:t>
      </w:r>
      <w:r>
        <w:rPr>
          <w:rFonts w:hint="eastAsia" w:ascii="宋体" w:hAnsi="宋体"/>
          <w:bCs/>
          <w:color w:val="333333"/>
          <w:spacing w:val="8"/>
          <w:sz w:val="24"/>
          <w:szCs w:val="24"/>
          <w:shd w:val="clear" w:color="auto" w:fill="FFFFFF"/>
        </w:rPr>
        <w:t>，中国美术学院2024年华侨、港澳台本科招生（</w:t>
      </w:r>
      <w:r>
        <w:rPr>
          <w:rFonts w:hint="default" w:ascii="宋体" w:hAnsi="宋体"/>
          <w:bCs/>
          <w:color w:val="333333"/>
          <w:spacing w:val="8"/>
          <w:sz w:val="24"/>
          <w:szCs w:val="24"/>
          <w:shd w:val="clear" w:color="auto" w:fill="FFFFFF"/>
        </w:rPr>
        <w:t>网络远程</w:t>
      </w:r>
      <w:r>
        <w:rPr>
          <w:rFonts w:hint="eastAsia" w:ascii="宋体" w:hAnsi="宋体"/>
          <w:bCs/>
          <w:color w:val="333333"/>
          <w:spacing w:val="8"/>
          <w:sz w:val="24"/>
          <w:szCs w:val="24"/>
          <w:shd w:val="clear" w:color="auto" w:fill="FFFFFF"/>
        </w:rPr>
        <w:t>考试）</w:t>
      </w:r>
      <w:r>
        <w:rPr>
          <w:rFonts w:hint="eastAsia" w:ascii="宋体" w:hAnsi="宋体"/>
          <w:bCs/>
          <w:color w:val="333333"/>
          <w:spacing w:val="8"/>
          <w:sz w:val="24"/>
          <w:szCs w:val="24"/>
          <w:shd w:val="clear" w:color="auto" w:fill="FFFFFF"/>
          <w:lang w:val="en-US" w:eastAsia="zh-CN"/>
        </w:rPr>
        <w:t>，</w:t>
      </w:r>
      <w:r>
        <w:rPr>
          <w:rFonts w:hint="eastAsia" w:ascii="宋体" w:hAnsi="宋体" w:cs="宋体"/>
          <w:sz w:val="24"/>
          <w:szCs w:val="24"/>
        </w:rPr>
        <w:t>点击“正式考试”按键，弹出二维码。</w:t>
      </w:r>
      <w:r>
        <w:rPr>
          <w:rFonts w:hint="eastAsia" w:ascii="宋体" w:hAnsi="宋体"/>
          <w:bCs/>
          <w:color w:val="333333"/>
          <w:spacing w:val="8"/>
          <w:sz w:val="24"/>
          <w:szCs w:val="24"/>
          <w:shd w:val="clear" w:color="auto" w:fill="FFFFFF"/>
        </w:rPr>
        <w:t>此时需要用辅机打开“艺术升”APP</w:t>
      </w:r>
      <w:r>
        <w:rPr>
          <w:rFonts w:hint="eastAsia" w:ascii="宋体" w:hAnsi="宋体"/>
          <w:b/>
          <w:color w:val="333333"/>
          <w:spacing w:val="8"/>
          <w:sz w:val="24"/>
          <w:szCs w:val="24"/>
          <w:shd w:val="clear" w:color="auto" w:fill="FFFFFF"/>
        </w:rPr>
        <w:t>（注意：</w:t>
      </w:r>
      <w:r>
        <w:rPr>
          <w:rFonts w:hint="eastAsia" w:ascii="宋体" w:hAnsi="宋体"/>
          <w:b/>
          <w:color w:val="FF0000"/>
          <w:spacing w:val="8"/>
          <w:sz w:val="24"/>
          <w:szCs w:val="24"/>
          <w:shd w:val="clear" w:color="auto" w:fill="FFFFFF"/>
        </w:rPr>
        <w:t>辅机只打开“艺术升”主页，不要登录“艺术升</w:t>
      </w:r>
      <w:r>
        <w:rPr>
          <w:rFonts w:hint="eastAsia" w:ascii="宋体" w:hAnsi="宋体"/>
          <w:b/>
          <w:color w:val="333333"/>
          <w:spacing w:val="8"/>
          <w:sz w:val="24"/>
          <w:szCs w:val="24"/>
          <w:shd w:val="clear" w:color="auto" w:fill="FFFFFF"/>
        </w:rPr>
        <w:t>”）</w:t>
      </w:r>
      <w:r>
        <w:rPr>
          <w:rFonts w:hint="eastAsia" w:ascii="宋体" w:hAnsi="宋体"/>
          <w:bCs/>
          <w:color w:val="333333"/>
          <w:spacing w:val="8"/>
          <w:sz w:val="24"/>
          <w:szCs w:val="24"/>
          <w:shd w:val="clear" w:color="auto" w:fill="FFFFFF"/>
        </w:rPr>
        <w:t>，在辅机“艺术升”首页</w:t>
      </w:r>
      <w:r>
        <w:rPr>
          <w:rFonts w:hint="default" w:ascii="宋体" w:hAnsi="宋体"/>
          <w:bCs/>
          <w:color w:val="333333"/>
          <w:spacing w:val="8"/>
          <w:sz w:val="24"/>
          <w:szCs w:val="24"/>
          <w:shd w:val="clear" w:color="auto" w:fill="FFFFFF"/>
        </w:rPr>
        <w:t>右</w:t>
      </w:r>
      <w:r>
        <w:rPr>
          <w:rFonts w:hint="eastAsia" w:ascii="宋体" w:hAnsi="宋体"/>
          <w:bCs/>
          <w:color w:val="333333"/>
          <w:spacing w:val="8"/>
          <w:sz w:val="24"/>
          <w:szCs w:val="24"/>
          <w:shd w:val="clear" w:color="auto" w:fill="FFFFFF"/>
        </w:rPr>
        <w:t>上角打开扫描工具“[-]”，辅机扫描主机上弹出的二维码，辅机扫码成功后进入</w:t>
      </w:r>
      <w:r>
        <w:rPr>
          <w:rFonts w:hint="default" w:ascii="宋体" w:hAnsi="宋体"/>
          <w:bCs/>
          <w:color w:val="333333"/>
          <w:spacing w:val="8"/>
          <w:sz w:val="24"/>
          <w:szCs w:val="24"/>
          <w:shd w:val="clear" w:color="auto" w:fill="FFFFFF"/>
        </w:rPr>
        <w:t>网络考试考场</w:t>
      </w:r>
      <w:r>
        <w:rPr>
          <w:rFonts w:hint="eastAsia" w:ascii="宋体" w:hAnsi="宋体" w:cs="宋体"/>
          <w:sz w:val="24"/>
          <w:szCs w:val="24"/>
        </w:rPr>
        <w:t>。</w:t>
      </w:r>
    </w:p>
    <w:p>
      <w:pPr>
        <w:spacing w:line="360" w:lineRule="auto"/>
        <w:jc w:val="center"/>
        <w:rPr>
          <w:rFonts w:ascii="宋体" w:hAnsi="宋体" w:cs="宋体"/>
          <w:kern w:val="0"/>
          <w:sz w:val="24"/>
          <w:szCs w:val="24"/>
          <w:lang w:bidi="ar"/>
        </w:rPr>
      </w:pPr>
      <w:r>
        <w:rPr>
          <w:rFonts w:ascii="宋体" w:hAnsi="宋体" w:cs="宋体"/>
          <w:kern w:val="0"/>
          <w:sz w:val="24"/>
          <w:szCs w:val="24"/>
          <w:lang w:bidi="ar"/>
        </w:rPr>
        <w:drawing>
          <wp:inline distT="0" distB="0" distL="114300" distR="114300">
            <wp:extent cx="1882775" cy="3780155"/>
            <wp:effectExtent l="0" t="0" r="6350" b="8890"/>
            <wp:docPr id="38" name="图片 38" descr="景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景陶2"/>
                    <pic:cNvPicPr>
                      <a:picLocks noChangeAspect="1"/>
                    </pic:cNvPicPr>
                  </pic:nvPicPr>
                  <pic:blipFill>
                    <a:blip r:embed="rId15"/>
                    <a:stretch>
                      <a:fillRect/>
                    </a:stretch>
                  </pic:blipFill>
                  <pic:spPr>
                    <a:xfrm>
                      <a:off x="0" y="0"/>
                      <a:ext cx="1882775" cy="3780155"/>
                    </a:xfrm>
                    <a:prstGeom prst="rect">
                      <a:avLst/>
                    </a:prstGeom>
                  </pic:spPr>
                </pic:pic>
              </a:graphicData>
            </a:graphic>
          </wp:inline>
        </w:drawing>
      </w:r>
      <w:r>
        <w:drawing>
          <wp:inline distT="0" distB="0" distL="114300" distR="114300">
            <wp:extent cx="1882775" cy="3780155"/>
            <wp:effectExtent l="0" t="0" r="6350"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1882775" cy="3780155"/>
                    </a:xfrm>
                    <a:prstGeom prst="rect">
                      <a:avLst/>
                    </a:prstGeom>
                    <a:noFill/>
                    <a:ln>
                      <a:noFill/>
                    </a:ln>
                  </pic:spPr>
                </pic:pic>
              </a:graphicData>
            </a:graphic>
          </wp:inline>
        </w:drawing>
      </w:r>
      <w:r>
        <w:rPr>
          <w:rFonts w:hint="eastAsia" w:ascii="宋体" w:hAnsi="宋体" w:cs="宋体"/>
          <w:kern w:val="0"/>
          <w:sz w:val="24"/>
          <w:szCs w:val="24"/>
          <w:lang w:bidi="ar"/>
        </w:rPr>
        <w:drawing>
          <wp:inline distT="0" distB="0" distL="114300" distR="114300">
            <wp:extent cx="1885950" cy="3780155"/>
            <wp:effectExtent l="0" t="0" r="3175" b="8890"/>
            <wp:docPr id="56" name="图片 56" descr="lQDPDhsnJoz_6LfNII7NEEewQJTzEWZRh8ACENFH-8C9AA_4167_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lQDPDhsnJoz_6LfNII7NEEewQJTzEWZRh8ACENFH-8C9AA_4167_8334"/>
                    <pic:cNvPicPr>
                      <a:picLocks noChangeAspect="1"/>
                    </pic:cNvPicPr>
                  </pic:nvPicPr>
                  <pic:blipFill>
                    <a:blip r:embed="rId9"/>
                    <a:stretch>
                      <a:fillRect/>
                    </a:stretch>
                  </pic:blipFill>
                  <pic:spPr>
                    <a:xfrm>
                      <a:off x="0" y="0"/>
                      <a:ext cx="1885950" cy="3780155"/>
                    </a:xfrm>
                    <a:prstGeom prst="rect">
                      <a:avLst/>
                    </a:prstGeom>
                  </pic:spPr>
                </pic:pic>
              </a:graphicData>
            </a:graphic>
          </wp:inline>
        </w:drawing>
      </w:r>
    </w:p>
    <w:p>
      <w:pPr>
        <w:spacing w:line="360" w:lineRule="auto"/>
        <w:jc w:val="center"/>
        <w:rPr>
          <w:rFonts w:ascii="宋体" w:hAnsi="宋体" w:cs="宋体"/>
          <w:kern w:val="0"/>
          <w:sz w:val="24"/>
          <w:szCs w:val="24"/>
          <w:lang w:bidi="ar"/>
        </w:rPr>
      </w:pPr>
      <w:r>
        <w:rPr>
          <w:rFonts w:hint="eastAsia" w:ascii="宋体" w:hAnsi="宋体" w:cs="宋体"/>
          <w:kern w:val="0"/>
          <w:sz w:val="24"/>
          <w:szCs w:val="24"/>
          <w:lang w:bidi="ar"/>
        </w:rPr>
        <w:t>（主机画面-连接辅机前）</w:t>
      </w:r>
    </w:p>
    <w:p>
      <w:pPr>
        <w:spacing w:line="360" w:lineRule="auto"/>
        <w:ind w:firstLine="504"/>
        <w:jc w:val="center"/>
        <w:rPr>
          <w:rFonts w:ascii="宋体" w:hAnsi="宋体" w:cs="宋体"/>
          <w:kern w:val="0"/>
          <w:sz w:val="24"/>
          <w:szCs w:val="24"/>
          <w:lang w:bidi="ar"/>
        </w:rPr>
      </w:pPr>
      <w:r>
        <w:rPr>
          <w:rFonts w:ascii="宋体" w:hAnsi="宋体" w:cs="宋体"/>
          <w:kern w:val="0"/>
          <w:sz w:val="24"/>
          <w:szCs w:val="24"/>
          <w:lang w:bidi="ar"/>
        </w:rPr>
        <w:drawing>
          <wp:inline distT="0" distB="0" distL="114300" distR="114300">
            <wp:extent cx="2152015" cy="4319905"/>
            <wp:effectExtent l="0" t="0" r="6985" b="8890"/>
            <wp:docPr id="67" name="图片 6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未标题-6"/>
                    <pic:cNvPicPr>
                      <a:picLocks noChangeAspect="1"/>
                    </pic:cNvPicPr>
                  </pic:nvPicPr>
                  <pic:blipFill>
                    <a:blip r:embed="rId10"/>
                    <a:stretch>
                      <a:fillRect/>
                    </a:stretch>
                  </pic:blipFill>
                  <pic:spPr>
                    <a:xfrm>
                      <a:off x="0" y="0"/>
                      <a:ext cx="2152015" cy="4319905"/>
                    </a:xfrm>
                    <a:prstGeom prst="rect">
                      <a:avLst/>
                    </a:prstGeom>
                  </pic:spPr>
                </pic:pic>
              </a:graphicData>
            </a:graphic>
          </wp:inline>
        </w:drawing>
      </w:r>
      <w:r>
        <w:rPr>
          <w:rFonts w:ascii="宋体" w:hAnsi="宋体" w:cs="宋体"/>
          <w:kern w:val="0"/>
          <w:sz w:val="24"/>
          <w:szCs w:val="24"/>
          <w:lang w:bidi="ar"/>
        </w:rPr>
        <w:drawing>
          <wp:inline distT="0" distB="0" distL="114300" distR="114300">
            <wp:extent cx="2148840" cy="4319905"/>
            <wp:effectExtent l="0" t="0" r="10160" b="8890"/>
            <wp:docPr id="59" name="图片 59" descr="景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景陶6"/>
                    <pic:cNvPicPr>
                      <a:picLocks noChangeAspect="1"/>
                    </pic:cNvPicPr>
                  </pic:nvPicPr>
                  <pic:blipFill>
                    <a:blip r:embed="rId11"/>
                    <a:stretch>
                      <a:fillRect/>
                    </a:stretch>
                  </pic:blipFill>
                  <pic:spPr>
                    <a:xfrm>
                      <a:off x="0" y="0"/>
                      <a:ext cx="2148840" cy="4319905"/>
                    </a:xfrm>
                    <a:prstGeom prst="rect">
                      <a:avLst/>
                    </a:prstGeom>
                  </pic:spPr>
                </pic:pic>
              </a:graphicData>
            </a:graphic>
          </wp:inline>
        </w:drawing>
      </w:r>
    </w:p>
    <w:p>
      <w:pPr>
        <w:spacing w:line="360" w:lineRule="auto"/>
        <w:jc w:val="center"/>
        <w:rPr>
          <w:rFonts w:ascii="宋体" w:hAnsi="宋体" w:cs="宋体"/>
          <w:kern w:val="0"/>
          <w:sz w:val="24"/>
          <w:szCs w:val="24"/>
          <w:lang w:bidi="ar"/>
        </w:rPr>
      </w:pPr>
      <w:r>
        <w:rPr>
          <w:rFonts w:hint="eastAsia" w:ascii="宋体" w:hAnsi="宋体" w:cs="宋体"/>
          <w:kern w:val="0"/>
          <w:sz w:val="24"/>
          <w:szCs w:val="24"/>
          <w:lang w:bidi="ar"/>
        </w:rPr>
        <w:t>（辅机画面-进入考场前）</w:t>
      </w:r>
    </w:p>
    <w:p>
      <w:pPr>
        <w:spacing w:line="360" w:lineRule="auto"/>
        <w:ind w:firstLine="504"/>
        <w:jc w:val="center"/>
        <w:rPr>
          <w:rFonts w:ascii="宋体" w:hAnsi="宋体" w:cs="宋体"/>
          <w:kern w:val="0"/>
          <w:sz w:val="24"/>
          <w:szCs w:val="24"/>
          <w:lang w:bidi="ar"/>
        </w:rPr>
      </w:pPr>
      <w:r>
        <w:rPr>
          <w:rFonts w:ascii="宋体" w:hAnsi="宋体" w:eastAsia="宋体" w:cs="宋体"/>
        </w:rPr>
        <w:drawing>
          <wp:inline distT="0" distB="0" distL="114300" distR="114300">
            <wp:extent cx="4319905" cy="2117090"/>
            <wp:effectExtent l="0" t="0" r="8890" b="9525"/>
            <wp:docPr id="42" name="图片 6"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C:\Users\Administrator\Desktop\图片3.png图片3"/>
                    <pic:cNvPicPr>
                      <a:picLocks noChangeAspect="1"/>
                    </pic:cNvPicPr>
                  </pic:nvPicPr>
                  <pic:blipFill>
                    <a:blip r:embed="rId12"/>
                    <a:srcRect/>
                    <a:stretch>
                      <a:fillRect/>
                    </a:stretch>
                  </pic:blipFill>
                  <pic:spPr>
                    <a:xfrm>
                      <a:off x="0" y="0"/>
                      <a:ext cx="4319905" cy="2117090"/>
                    </a:xfrm>
                    <a:prstGeom prst="rect">
                      <a:avLst/>
                    </a:prstGeom>
                    <a:noFill/>
                    <a:ln w="9525">
                      <a:noFill/>
                    </a:ln>
                  </pic:spPr>
                </pic:pic>
              </a:graphicData>
            </a:graphic>
          </wp:inline>
        </w:drawing>
      </w:r>
    </w:p>
    <w:p>
      <w:pPr>
        <w:spacing w:line="360" w:lineRule="auto"/>
        <w:jc w:val="center"/>
        <w:rPr>
          <w:rFonts w:ascii="宋体" w:hAnsi="宋体" w:cs="宋体"/>
          <w:kern w:val="0"/>
          <w:sz w:val="24"/>
          <w:szCs w:val="24"/>
          <w:lang w:bidi="ar"/>
        </w:rPr>
      </w:pPr>
      <w:r>
        <w:rPr>
          <w:rFonts w:hint="eastAsia" w:ascii="宋体" w:hAnsi="宋体" w:cs="宋体"/>
          <w:kern w:val="0"/>
          <w:sz w:val="24"/>
          <w:szCs w:val="24"/>
          <w:lang w:bidi="ar"/>
        </w:rPr>
        <w:t>（辅机画面-进入考场后）</w:t>
      </w:r>
    </w:p>
    <w:p>
      <w:pPr>
        <w:spacing w:before="120" w:line="360" w:lineRule="auto"/>
        <w:ind w:left="23" w:right="34" w:firstLine="420"/>
        <w:rPr>
          <w:rFonts w:hint="eastAsia" w:ascii="宋体" w:hAnsi="宋体" w:eastAsia="宋体" w:cs="宋体"/>
          <w:spacing w:val="-1"/>
          <w:sz w:val="24"/>
          <w:szCs w:val="24"/>
        </w:rPr>
      </w:pPr>
      <w:r>
        <w:rPr>
          <w:rFonts w:hint="eastAsia" w:ascii="宋体" w:hAnsi="宋体" w:eastAsia="宋体" w:cs="宋体"/>
          <w:spacing w:val="-1"/>
          <w:sz w:val="24"/>
          <w:szCs w:val="24"/>
        </w:rPr>
        <w:t>注：考试期间，考生如有问题可点击辅机“举手”功能，等待监考员联系考生，考生提问不得涉及考题相关内容。</w:t>
      </w:r>
    </w:p>
    <w:p>
      <w:pPr>
        <w:spacing w:line="360" w:lineRule="auto"/>
        <w:outlineLvl w:val="2"/>
        <w:rPr>
          <w:rFonts w:ascii="宋体" w:hAnsi="宋体" w:cs="宋体"/>
          <w:b/>
          <w:bCs/>
          <w:color w:val="0F1721"/>
          <w:kern w:val="0"/>
          <w:sz w:val="24"/>
          <w:szCs w:val="24"/>
        </w:rPr>
      </w:pPr>
      <w:r>
        <w:rPr>
          <w:rFonts w:hint="eastAsia" w:ascii="宋体" w:hAnsi="宋体"/>
          <w:b/>
          <w:color w:val="333333"/>
          <w:spacing w:val="8"/>
          <w:sz w:val="24"/>
          <w:szCs w:val="24"/>
          <w:shd w:val="clear" w:color="auto" w:fill="FFFFFF"/>
          <w:lang w:val="en-US" w:eastAsia="zh-CN"/>
        </w:rPr>
        <w:t>2</w:t>
      </w:r>
      <w:r>
        <w:rPr>
          <w:rFonts w:hint="eastAsia" w:ascii="宋体" w:hAnsi="宋体"/>
          <w:b/>
          <w:color w:val="333333"/>
          <w:spacing w:val="8"/>
          <w:sz w:val="24"/>
          <w:szCs w:val="24"/>
          <w:shd w:val="clear" w:color="auto" w:fill="FFFFFF"/>
        </w:rPr>
        <w:t>、签署承诺书，进入候考</w:t>
      </w:r>
    </w:p>
    <w:p>
      <w:pPr>
        <w:spacing w:line="360" w:lineRule="auto"/>
        <w:ind w:firstLine="480" w:firstLineChars="200"/>
        <w:jc w:val="left"/>
        <w:rPr>
          <w:rFonts w:hint="eastAsia" w:ascii="宋体" w:hAnsi="宋体" w:eastAsia="宋体"/>
          <w:bCs/>
          <w:spacing w:val="8"/>
          <w:sz w:val="24"/>
          <w:szCs w:val="24"/>
          <w:shd w:val="clear" w:color="auto" w:fill="FFFFFF"/>
          <w:lang w:eastAsia="zh-CN"/>
        </w:rPr>
      </w:pPr>
      <w:r>
        <w:rPr>
          <w:rFonts w:hint="eastAsia" w:ascii="宋体" w:hAnsi="宋体" w:cs="宋体"/>
          <w:sz w:val="24"/>
          <w:szCs w:val="24"/>
        </w:rPr>
        <w:t>辅机连接成功后，主机会自动提示考生阅读《考生诚信考试承诺书》，考生须逐条仔细阅读后，勾选“我</w:t>
      </w:r>
      <w:r>
        <w:rPr>
          <w:rFonts w:hint="eastAsia" w:ascii="宋体" w:hAnsi="宋体" w:cs="宋体"/>
          <w:sz w:val="24"/>
          <w:szCs w:val="24"/>
          <w:lang w:val="en-US" w:eastAsia="zh-CN"/>
        </w:rPr>
        <w:t>已认真阅读承诺书内容，并承诺诚信参考。</w:t>
      </w:r>
      <w:r>
        <w:rPr>
          <w:rFonts w:hint="eastAsia" w:ascii="宋体" w:hAnsi="宋体" w:cs="宋体"/>
          <w:sz w:val="24"/>
          <w:szCs w:val="24"/>
        </w:rPr>
        <w:t>”并签字确认</w:t>
      </w:r>
      <w:r>
        <w:rPr>
          <w:rFonts w:hint="eastAsia" w:ascii="宋体" w:hAnsi="宋体" w:cs="宋体"/>
          <w:sz w:val="24"/>
          <w:szCs w:val="24"/>
          <w:lang w:eastAsia="zh-CN"/>
        </w:rPr>
        <w:t>。</w:t>
      </w:r>
    </w:p>
    <w:p>
      <w:pPr>
        <w:spacing w:line="360" w:lineRule="auto"/>
        <w:jc w:val="center"/>
        <w:rPr>
          <w:rFonts w:hint="default" w:ascii="宋体" w:hAnsi="宋体" w:eastAsia="宋体"/>
          <w:bCs/>
          <w:color w:val="333333"/>
          <w:spacing w:val="8"/>
          <w:sz w:val="24"/>
          <w:szCs w:val="24"/>
          <w:shd w:val="clear" w:color="auto" w:fill="FFFFFF"/>
          <w:lang w:eastAsia="zh-CN"/>
        </w:rPr>
      </w:pPr>
      <w:r>
        <w:rPr>
          <w:rFonts w:hint="default" w:ascii="宋体" w:hAnsi="宋体" w:eastAsia="宋体"/>
          <w:bCs/>
          <w:color w:val="333333"/>
          <w:spacing w:val="8"/>
          <w:sz w:val="24"/>
          <w:szCs w:val="24"/>
          <w:shd w:val="clear" w:color="auto" w:fill="FFFFFF"/>
          <w:lang w:eastAsia="zh-CN"/>
        </w:rPr>
        <w:drawing>
          <wp:inline distT="0" distB="0" distL="114300" distR="114300">
            <wp:extent cx="2138045" cy="4319905"/>
            <wp:effectExtent l="0" t="0" r="1016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7"/>
                    <a:stretch>
                      <a:fillRect/>
                    </a:stretch>
                  </pic:blipFill>
                  <pic:spPr>
                    <a:xfrm>
                      <a:off x="0" y="0"/>
                      <a:ext cx="2138045" cy="4319905"/>
                    </a:xfrm>
                    <a:prstGeom prst="rect">
                      <a:avLst/>
                    </a:prstGeom>
                  </pic:spPr>
                </pic:pic>
              </a:graphicData>
            </a:graphic>
          </wp:inline>
        </w:drawing>
      </w:r>
    </w:p>
    <w:p>
      <w:pPr>
        <w:spacing w:before="120" w:line="360" w:lineRule="auto"/>
        <w:ind w:left="23" w:right="34" w:firstLine="420"/>
        <w:jc w:val="center"/>
        <w:rPr>
          <w:rFonts w:hint="eastAsia" w:ascii="宋体" w:hAnsi="宋体" w:cs="宋体"/>
          <w:kern w:val="0"/>
          <w:sz w:val="24"/>
          <w:szCs w:val="24"/>
          <w:lang w:bidi="ar"/>
        </w:rPr>
      </w:pPr>
      <w:r>
        <w:rPr>
          <w:rFonts w:hint="eastAsia" w:ascii="宋体" w:hAnsi="宋体" w:cs="宋体"/>
          <w:kern w:val="0"/>
          <w:sz w:val="24"/>
          <w:szCs w:val="24"/>
          <w:lang w:bidi="ar"/>
        </w:rPr>
        <w:t>（主机画面-签署承诺书）</w:t>
      </w:r>
    </w:p>
    <w:p>
      <w:pPr>
        <w:pStyle w:val="28"/>
        <w:spacing w:line="360" w:lineRule="auto"/>
        <w:ind w:firstLine="420"/>
        <w:rPr>
          <w:rFonts w:ascii="宋体" w:hAnsi="宋体" w:cs="宋体"/>
          <w:color w:val="auto"/>
          <w:kern w:val="2"/>
        </w:rPr>
      </w:pPr>
      <w:r>
        <w:rPr>
          <w:rFonts w:hint="eastAsia" w:ascii="宋体" w:hAnsi="宋体" w:cs="宋体"/>
        </w:rPr>
        <w:t>在进入正式考试前请仔细阅读“提示”信息，继续选择“开始考试”。如辅机网络异常中断，可点击主机本页的绿色区域，辅机扫码连接。</w:t>
      </w:r>
    </w:p>
    <w:p>
      <w:pPr>
        <w:pStyle w:val="28"/>
        <w:jc w:val="center"/>
        <w:rPr>
          <w:rFonts w:hint="eastAsia" w:eastAsia="宋体"/>
          <w:lang w:eastAsia="zh-CN"/>
        </w:rPr>
      </w:pPr>
      <w:r>
        <w:drawing>
          <wp:inline distT="0" distB="0" distL="114300" distR="114300">
            <wp:extent cx="1973580" cy="3959860"/>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1973580" cy="3959860"/>
                    </a:xfrm>
                    <a:prstGeom prst="rect">
                      <a:avLst/>
                    </a:prstGeom>
                    <a:noFill/>
                    <a:ln>
                      <a:noFill/>
                    </a:ln>
                  </pic:spPr>
                </pic:pic>
              </a:graphicData>
            </a:graphic>
          </wp:inline>
        </w:drawing>
      </w:r>
      <w:r>
        <w:rPr>
          <w:rFonts w:hint="eastAsia" w:eastAsia="宋体"/>
          <w:lang w:eastAsia="zh-CN"/>
        </w:rPr>
        <w:drawing>
          <wp:inline distT="0" distB="0" distL="114300" distR="114300">
            <wp:extent cx="1972310" cy="3959860"/>
            <wp:effectExtent l="0" t="0" r="3175" b="1905"/>
            <wp:docPr id="3" name="图片 3" descr="未到交卷时间科目列表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到交卷时间科目列表页面-k"/>
                    <pic:cNvPicPr>
                      <a:picLocks noChangeAspect="1"/>
                    </pic:cNvPicPr>
                  </pic:nvPicPr>
                  <pic:blipFill>
                    <a:blip r:embed="rId13"/>
                    <a:stretch>
                      <a:fillRect/>
                    </a:stretch>
                  </pic:blipFill>
                  <pic:spPr>
                    <a:xfrm>
                      <a:off x="0" y="0"/>
                      <a:ext cx="1972310" cy="3959860"/>
                    </a:xfrm>
                    <a:prstGeom prst="rect">
                      <a:avLst/>
                    </a:prstGeom>
                  </pic:spPr>
                </pic:pic>
              </a:graphicData>
            </a:graphic>
          </wp:inline>
        </w:drawing>
      </w:r>
    </w:p>
    <w:p>
      <w:pPr>
        <w:spacing w:line="360" w:lineRule="auto"/>
        <w:jc w:val="center"/>
        <w:rPr>
          <w:rFonts w:ascii="宋体" w:hAnsi="宋体" w:cs="宋体"/>
          <w:kern w:val="0"/>
          <w:sz w:val="24"/>
          <w:szCs w:val="24"/>
          <w:lang w:bidi="ar"/>
        </w:rPr>
      </w:pPr>
      <w:r>
        <w:rPr>
          <w:rFonts w:hint="eastAsia" w:ascii="宋体" w:hAnsi="宋体" w:cs="宋体"/>
          <w:kern w:val="0"/>
          <w:sz w:val="24"/>
          <w:szCs w:val="24"/>
          <w:lang w:bidi="ar"/>
        </w:rPr>
        <w:t>（主机画面-</w:t>
      </w:r>
      <w:r>
        <w:rPr>
          <w:rFonts w:hint="eastAsia" w:ascii="宋体" w:hAnsi="宋体"/>
          <w:bCs/>
          <w:color w:val="333333"/>
          <w:spacing w:val="8"/>
          <w:sz w:val="24"/>
          <w:szCs w:val="24"/>
          <w:shd w:val="clear" w:color="auto" w:fill="FFFFFF"/>
        </w:rPr>
        <w:t>待考试科目列表</w:t>
      </w:r>
      <w:r>
        <w:rPr>
          <w:rFonts w:hint="eastAsia" w:ascii="宋体" w:hAnsi="宋体" w:cs="宋体"/>
          <w:kern w:val="0"/>
          <w:sz w:val="24"/>
          <w:szCs w:val="24"/>
          <w:lang w:bidi="ar"/>
        </w:rPr>
        <w:t>）</w:t>
      </w:r>
    </w:p>
    <w:p>
      <w:pPr>
        <w:pStyle w:val="28"/>
        <w:jc w:val="center"/>
        <w:rPr>
          <w:rFonts w:hint="eastAsia" w:ascii="宋体" w:hAnsi="宋体" w:eastAsia="宋体" w:cs="宋体"/>
          <w:lang w:eastAsia="zh-CN" w:bidi="ar"/>
        </w:rPr>
      </w:pPr>
      <w:r>
        <w:rPr>
          <w:rFonts w:hint="eastAsia" w:ascii="宋体" w:hAnsi="宋体" w:eastAsia="宋体" w:cs="宋体"/>
          <w:lang w:eastAsia="zh-CN" w:bidi="ar"/>
        </w:rPr>
        <w:drawing>
          <wp:inline distT="0" distB="0" distL="114300" distR="114300">
            <wp:extent cx="2162175" cy="4319905"/>
            <wp:effectExtent l="0" t="0" r="7620" b="8890"/>
            <wp:docPr id="9" name="图片 9" descr="科目列表扫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科目列表扫码"/>
                    <pic:cNvPicPr>
                      <a:picLocks noChangeAspect="1"/>
                    </pic:cNvPicPr>
                  </pic:nvPicPr>
                  <pic:blipFill>
                    <a:blip r:embed="rId19"/>
                    <a:stretch>
                      <a:fillRect/>
                    </a:stretch>
                  </pic:blipFill>
                  <pic:spPr>
                    <a:xfrm>
                      <a:off x="0" y="0"/>
                      <a:ext cx="2162175" cy="4319905"/>
                    </a:xfrm>
                    <a:prstGeom prst="rect">
                      <a:avLst/>
                    </a:prstGeom>
                  </pic:spPr>
                </pic:pic>
              </a:graphicData>
            </a:graphic>
          </wp:inline>
        </w:drawing>
      </w:r>
    </w:p>
    <w:p>
      <w:pPr>
        <w:spacing w:line="360" w:lineRule="auto"/>
        <w:jc w:val="center"/>
        <w:rPr>
          <w:rFonts w:hint="eastAsia" w:ascii="宋体" w:hAnsi="宋体" w:cs="宋体"/>
          <w:kern w:val="0"/>
          <w:sz w:val="24"/>
          <w:szCs w:val="24"/>
          <w:lang w:bidi="ar"/>
        </w:rPr>
      </w:pPr>
      <w:r>
        <w:rPr>
          <w:rFonts w:hint="eastAsia" w:ascii="宋体" w:hAnsi="宋体" w:cs="宋体"/>
          <w:kern w:val="0"/>
          <w:sz w:val="24"/>
          <w:szCs w:val="24"/>
          <w:lang w:bidi="ar"/>
        </w:rPr>
        <w:t>（主机画面-</w:t>
      </w:r>
      <w:r>
        <w:rPr>
          <w:rFonts w:hint="eastAsia" w:ascii="宋体" w:hAnsi="宋体"/>
          <w:bCs/>
          <w:color w:val="333333"/>
          <w:spacing w:val="8"/>
          <w:sz w:val="24"/>
          <w:szCs w:val="24"/>
          <w:shd w:val="clear" w:color="auto" w:fill="FFFFFF"/>
        </w:rPr>
        <w:t>辅机码</w:t>
      </w:r>
      <w:r>
        <w:rPr>
          <w:rFonts w:hint="eastAsia" w:ascii="宋体" w:hAnsi="宋体" w:cs="宋体"/>
          <w:kern w:val="0"/>
          <w:sz w:val="24"/>
          <w:szCs w:val="24"/>
          <w:lang w:bidi="ar"/>
        </w:rPr>
        <w:t>）</w:t>
      </w:r>
    </w:p>
    <w:p>
      <w:pPr>
        <w:pStyle w:val="28"/>
        <w:tabs>
          <w:tab w:val="left" w:pos="312"/>
        </w:tabs>
        <w:spacing w:line="360" w:lineRule="auto"/>
        <w:ind w:left="420"/>
        <w:outlineLvl w:val="2"/>
        <w:rPr>
          <w:rFonts w:hint="eastAsia" w:ascii="宋体" w:hAnsi="宋体" w:cs="宋体"/>
          <w:kern w:val="0"/>
          <w:sz w:val="24"/>
          <w:szCs w:val="24"/>
          <w:lang w:bidi="ar"/>
        </w:rPr>
      </w:pPr>
      <w:r>
        <w:rPr>
          <w:rFonts w:hint="eastAsia" w:ascii="宋体" w:hAnsi="宋体"/>
          <w:b/>
          <w:bCs/>
          <w:color w:val="auto"/>
          <w:spacing w:val="8"/>
          <w:shd w:val="clear" w:color="auto" w:fill="FFFFFF"/>
          <w:lang w:val="en-US" w:eastAsia="zh-CN"/>
        </w:rPr>
        <w:t>3</w:t>
      </w:r>
      <w:r>
        <w:rPr>
          <w:rFonts w:hint="eastAsia" w:ascii="宋体" w:hAnsi="宋体"/>
          <w:b/>
          <w:bCs/>
          <w:color w:val="auto"/>
          <w:spacing w:val="8"/>
          <w:shd w:val="clear" w:color="auto" w:fill="FFFFFF"/>
        </w:rPr>
        <w:t>、</w:t>
      </w:r>
      <w:r>
        <w:rPr>
          <w:rFonts w:hint="eastAsia" w:ascii="宋体" w:hAnsi="宋体"/>
          <w:b/>
          <w:bCs/>
          <w:color w:val="auto"/>
          <w:spacing w:val="8"/>
          <w:shd w:val="clear" w:color="auto" w:fill="FFFFFF"/>
          <w:lang w:val="en-US" w:eastAsia="zh-CN"/>
        </w:rPr>
        <w:t>考前准备，</w:t>
      </w:r>
      <w:r>
        <w:rPr>
          <w:rFonts w:hint="eastAsia" w:ascii="宋体" w:hAnsi="宋体"/>
          <w:b/>
          <w:bCs/>
          <w:color w:val="auto"/>
          <w:spacing w:val="8"/>
          <w:shd w:val="clear" w:color="auto" w:fill="FFFFFF"/>
        </w:rPr>
        <w:t>身份</w:t>
      </w:r>
      <w:r>
        <w:rPr>
          <w:rFonts w:hint="eastAsia" w:ascii="宋体" w:hAnsi="宋体"/>
          <w:b/>
          <w:bCs/>
          <w:color w:val="auto"/>
          <w:spacing w:val="8"/>
          <w:shd w:val="clear" w:color="auto" w:fill="FFFFFF"/>
          <w:lang w:val="en-US" w:eastAsia="zh-CN"/>
        </w:rPr>
        <w:t>核验</w:t>
      </w:r>
    </w:p>
    <w:p>
      <w:pPr>
        <w:widowControl/>
        <w:spacing w:line="360" w:lineRule="auto"/>
        <w:ind w:firstLine="560" w:firstLineChars="200"/>
        <w:jc w:val="left"/>
        <w:rPr>
          <w:rFonts w:hint="eastAsia" w:ascii="宋体" w:hAnsi="宋体" w:cs="宋体"/>
          <w:b/>
          <w:bCs/>
          <w:color w:val="C00000"/>
          <w:spacing w:val="20"/>
          <w:kern w:val="0"/>
          <w:sz w:val="24"/>
          <w:szCs w:val="24"/>
          <w:lang w:val="en-US" w:eastAsia="zh-CN" w:bidi="ar"/>
        </w:rPr>
      </w:pPr>
      <w:r>
        <w:rPr>
          <w:rFonts w:hint="eastAsia" w:ascii="宋体" w:hAnsi="宋体" w:cs="宋体"/>
          <w:color w:val="000000"/>
          <w:spacing w:val="20"/>
          <w:kern w:val="0"/>
          <w:sz w:val="24"/>
          <w:szCs w:val="24"/>
          <w:lang w:bidi="ar"/>
        </w:rPr>
        <w:t>点击进入科目按钮</w:t>
      </w:r>
      <w:r>
        <w:rPr>
          <w:rFonts w:hint="eastAsia" w:ascii="宋体" w:hAnsi="宋体" w:cs="宋体"/>
          <w:kern w:val="0"/>
          <w:sz w:val="24"/>
          <w:szCs w:val="24"/>
        </w:rPr>
        <w:t>。</w:t>
      </w:r>
      <w:r>
        <w:rPr>
          <w:rFonts w:hint="eastAsia" w:ascii="宋体" w:hAnsi="宋体" w:cs="宋体"/>
          <w:color w:val="000000"/>
          <w:spacing w:val="20"/>
          <w:kern w:val="0"/>
          <w:sz w:val="24"/>
          <w:szCs w:val="24"/>
          <w:lang w:bidi="ar"/>
        </w:rPr>
        <w:t>考生进入科目详情页面，可查看考试时长、考试内容、考试要求等相关信息。</w:t>
      </w:r>
      <w:r>
        <w:rPr>
          <w:rFonts w:hint="eastAsia" w:ascii="宋体" w:hAnsi="宋体" w:cs="宋体"/>
          <w:b/>
          <w:bCs/>
          <w:color w:val="C00000"/>
          <w:spacing w:val="20"/>
          <w:kern w:val="0"/>
          <w:sz w:val="24"/>
          <w:szCs w:val="24"/>
          <w:lang w:bidi="ar"/>
        </w:rPr>
        <w:t>点击开始考试按钮后考试正式开始，</w:t>
      </w:r>
      <w:r>
        <w:rPr>
          <w:rFonts w:hint="eastAsia" w:ascii="宋体" w:hAnsi="宋体" w:cs="宋体"/>
          <w:b/>
          <w:bCs/>
          <w:color w:val="C00000"/>
          <w:spacing w:val="20"/>
          <w:kern w:val="0"/>
          <w:sz w:val="24"/>
          <w:szCs w:val="24"/>
          <w:lang w:val="en-US" w:eastAsia="zh-CN" w:bidi="ar"/>
        </w:rPr>
        <w:t>完成本人人脸认证，进入考试侯场，等待监考员指令。</w:t>
      </w:r>
    </w:p>
    <w:p>
      <w:pPr>
        <w:keepNext w:val="0"/>
        <w:keepLines w:val="0"/>
        <w:widowControl/>
        <w:suppressLineNumbers w:val="0"/>
        <w:jc w:val="center"/>
      </w:pPr>
      <w:r>
        <w:rPr>
          <w:rFonts w:hint="eastAsia" w:eastAsia="宋体"/>
          <w:lang w:eastAsia="zh-CN"/>
        </w:rPr>
        <w:drawing>
          <wp:inline distT="0" distB="0" distL="114300" distR="114300">
            <wp:extent cx="2150110" cy="4319905"/>
            <wp:effectExtent l="0" t="0" r="8890" b="8890"/>
            <wp:docPr id="13" name="图片 13" descr="未到交卷时间科目列表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到交卷时间科目列表页面-k"/>
                    <pic:cNvPicPr>
                      <a:picLocks noChangeAspect="1"/>
                    </pic:cNvPicPr>
                  </pic:nvPicPr>
                  <pic:blipFill>
                    <a:blip r:embed="rId13"/>
                    <a:stretch>
                      <a:fillRect/>
                    </a:stretch>
                  </pic:blipFill>
                  <pic:spPr>
                    <a:xfrm>
                      <a:off x="0" y="0"/>
                      <a:ext cx="2150110" cy="4319905"/>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2151380" cy="4319905"/>
            <wp:effectExtent l="0" t="0" r="7620" b="8890"/>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20"/>
                    <a:stretch>
                      <a:fillRect/>
                    </a:stretch>
                  </pic:blipFill>
                  <pic:spPr>
                    <a:xfrm>
                      <a:off x="0" y="0"/>
                      <a:ext cx="2151380" cy="4319905"/>
                    </a:xfrm>
                    <a:prstGeom prst="rect">
                      <a:avLst/>
                    </a:prstGeom>
                    <a:noFill/>
                    <a:ln w="9525">
                      <a:noFill/>
                    </a:ln>
                  </pic:spPr>
                </pic:pic>
              </a:graphicData>
            </a:graphic>
          </wp:inline>
        </w:drawing>
      </w:r>
    </w:p>
    <w:p>
      <w:pPr>
        <w:spacing w:line="360" w:lineRule="auto"/>
        <w:ind w:right="480"/>
        <w:jc w:val="center"/>
        <w:rPr>
          <w:rFonts w:hint="eastAsia" w:ascii="宋体" w:hAnsi="宋体" w:cs="微软雅黑"/>
          <w:sz w:val="24"/>
          <w:szCs w:val="24"/>
        </w:rPr>
      </w:pPr>
    </w:p>
    <w:p>
      <w:pPr>
        <w:keepNext w:val="0"/>
        <w:keepLines w:val="0"/>
        <w:widowControl/>
        <w:suppressLineNumbers w:val="0"/>
        <w:jc w:val="center"/>
        <w:rPr>
          <w:rFonts w:hint="eastAsia" w:ascii="宋体" w:hAnsi="宋体" w:eastAsia="宋体" w:cs="宋体"/>
          <w:color w:val="0F1721"/>
          <w:szCs w:val="24"/>
          <w:lang w:eastAsia="zh-CN"/>
        </w:rPr>
      </w:pPr>
      <w:r>
        <w:rPr>
          <w:rFonts w:ascii="宋体" w:hAnsi="宋体" w:eastAsia="宋体" w:cs="宋体"/>
          <w:kern w:val="0"/>
          <w:sz w:val="24"/>
          <w:szCs w:val="24"/>
          <w:lang w:val="en-US" w:eastAsia="zh-CN" w:bidi="ar"/>
        </w:rPr>
        <w:drawing>
          <wp:inline distT="0" distB="0" distL="114300" distR="114300">
            <wp:extent cx="2146935" cy="4319905"/>
            <wp:effectExtent l="0" t="0" r="1270" b="8890"/>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14"/>
                    <a:stretch>
                      <a:fillRect/>
                    </a:stretch>
                  </pic:blipFill>
                  <pic:spPr>
                    <a:xfrm>
                      <a:off x="0" y="0"/>
                      <a:ext cx="2146935" cy="4319905"/>
                    </a:xfrm>
                    <a:prstGeom prst="rect">
                      <a:avLst/>
                    </a:prstGeom>
                    <a:noFill/>
                    <a:ln w="9525">
                      <a:noFill/>
                    </a:ln>
                  </pic:spPr>
                </pic:pic>
              </a:graphicData>
            </a:graphic>
          </wp:inline>
        </w:drawing>
      </w:r>
      <w:r>
        <w:rPr>
          <w:rFonts w:hint="eastAsia" w:ascii="宋体" w:hAnsi="宋体" w:eastAsia="宋体" w:cs="宋体"/>
          <w:color w:val="0F1721"/>
          <w:szCs w:val="24"/>
          <w:lang w:eastAsia="zh-CN"/>
        </w:rPr>
        <w:drawing>
          <wp:inline distT="0" distB="0" distL="114300" distR="114300">
            <wp:extent cx="2173605" cy="4392295"/>
            <wp:effectExtent l="0" t="0" r="6985" b="0"/>
            <wp:docPr id="16" name="图片 16" descr="d9abebb8d4c780949a0339761772a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9abebb8d4c780949a0339761772a813"/>
                    <pic:cNvPicPr>
                      <a:picLocks noChangeAspect="1"/>
                    </pic:cNvPicPr>
                  </pic:nvPicPr>
                  <pic:blipFill>
                    <a:blip r:embed="rId21"/>
                    <a:stretch>
                      <a:fillRect/>
                    </a:stretch>
                  </pic:blipFill>
                  <pic:spPr>
                    <a:xfrm>
                      <a:off x="0" y="0"/>
                      <a:ext cx="2173605" cy="4392295"/>
                    </a:xfrm>
                    <a:prstGeom prst="rect">
                      <a:avLst/>
                    </a:prstGeom>
                  </pic:spPr>
                </pic:pic>
              </a:graphicData>
            </a:graphic>
          </wp:inline>
        </w:drawing>
      </w:r>
    </w:p>
    <w:p>
      <w:pPr>
        <w:ind w:right="480"/>
        <w:jc w:val="center"/>
        <w:rPr>
          <w:rFonts w:ascii="宋体" w:hAnsi="宋体" w:cs="微软雅黑"/>
          <w:sz w:val="24"/>
          <w:szCs w:val="24"/>
        </w:rPr>
      </w:pPr>
      <w:r>
        <w:rPr>
          <w:rFonts w:ascii="宋体" w:hAnsi="宋体" w:cs="微软雅黑"/>
          <w:sz w:val="24"/>
          <w:szCs w:val="24"/>
        </w:rPr>
        <w:t>（</w:t>
      </w:r>
      <w:r>
        <w:rPr>
          <w:rFonts w:hint="eastAsia" w:ascii="宋体" w:hAnsi="宋体" w:cs="微软雅黑"/>
          <w:sz w:val="24"/>
          <w:szCs w:val="24"/>
          <w:lang w:eastAsia="zh-Hans"/>
        </w:rPr>
        <w:t>科目详情界面</w:t>
      </w:r>
      <w:r>
        <w:rPr>
          <w:rFonts w:ascii="宋体" w:hAnsi="宋体" w:cs="微软雅黑"/>
          <w:sz w:val="24"/>
          <w:szCs w:val="24"/>
        </w:rPr>
        <w:t>）</w:t>
      </w:r>
    </w:p>
    <w:p>
      <w:pPr>
        <w:pStyle w:val="12"/>
        <w:spacing w:before="0" w:beforeAutospacing="0" w:after="0" w:afterAutospacing="0" w:line="360" w:lineRule="auto"/>
        <w:ind w:firstLine="482" w:firstLineChars="200"/>
        <w:rPr>
          <w:rFonts w:hint="eastAsia" w:ascii="宋体" w:hAnsi="宋体" w:cs="宋体"/>
          <w:b/>
          <w:bCs/>
          <w:color w:val="C00000"/>
          <w:spacing w:val="20"/>
          <w:kern w:val="0"/>
          <w:sz w:val="24"/>
          <w:szCs w:val="24"/>
          <w:lang w:val="en-US" w:eastAsia="zh-CN" w:bidi="ar"/>
        </w:rPr>
      </w:pPr>
      <w:r>
        <w:rPr>
          <w:rFonts w:hint="eastAsia"/>
          <w:b/>
          <w:bCs/>
          <w:lang w:val="en-US" w:eastAsia="zh-CN" w:bidi="ar"/>
        </w:rPr>
        <w:t>4、审题阶段</w:t>
      </w:r>
    </w:p>
    <w:p>
      <w:pPr>
        <w:widowControl/>
        <w:spacing w:line="360" w:lineRule="auto"/>
        <w:ind w:firstLine="562" w:firstLineChars="200"/>
        <w:jc w:val="left"/>
        <w:rPr>
          <w:rFonts w:hint="eastAsia" w:ascii="宋体" w:hAnsi="宋体" w:cs="宋体"/>
          <w:b/>
          <w:bCs/>
          <w:color w:val="C00000"/>
          <w:spacing w:val="20"/>
          <w:kern w:val="0"/>
          <w:sz w:val="24"/>
          <w:szCs w:val="24"/>
          <w:lang w:bidi="ar"/>
        </w:rPr>
      </w:pPr>
      <w:r>
        <w:rPr>
          <w:rFonts w:hint="eastAsia" w:ascii="宋体" w:hAnsi="宋体" w:cs="宋体"/>
          <w:b/>
          <w:bCs/>
          <w:color w:val="C00000"/>
          <w:spacing w:val="20"/>
          <w:kern w:val="0"/>
          <w:sz w:val="24"/>
          <w:szCs w:val="24"/>
          <w:lang w:val="en-US" w:eastAsia="zh-CN" w:bidi="ar"/>
        </w:rPr>
        <w:t>考试正式作答前五分钟，</w:t>
      </w:r>
      <w:r>
        <w:rPr>
          <w:rFonts w:hint="eastAsia" w:ascii="宋体" w:hAnsi="宋体" w:cs="宋体"/>
          <w:b/>
          <w:bCs/>
          <w:color w:val="C00000"/>
          <w:spacing w:val="20"/>
          <w:kern w:val="0"/>
          <w:sz w:val="24"/>
          <w:szCs w:val="24"/>
          <w:lang w:bidi="ar"/>
        </w:rPr>
        <w:t>考生</w:t>
      </w:r>
      <w:r>
        <w:rPr>
          <w:rFonts w:hint="eastAsia" w:ascii="宋体" w:hAnsi="宋体" w:cs="宋体"/>
          <w:b/>
          <w:bCs/>
          <w:color w:val="C00000"/>
          <w:spacing w:val="20"/>
          <w:kern w:val="0"/>
          <w:sz w:val="24"/>
          <w:szCs w:val="24"/>
          <w:lang w:val="en-US" w:eastAsia="zh-CN" w:bidi="ar"/>
        </w:rPr>
        <w:t>进入审题环节</w:t>
      </w:r>
      <w:r>
        <w:rPr>
          <w:rFonts w:hint="eastAsia" w:ascii="宋体" w:hAnsi="宋体" w:cs="宋体"/>
          <w:b/>
          <w:bCs/>
          <w:color w:val="C00000"/>
          <w:spacing w:val="20"/>
          <w:kern w:val="0"/>
          <w:sz w:val="24"/>
          <w:szCs w:val="24"/>
          <w:lang w:bidi="ar"/>
        </w:rPr>
        <w:t>可查看考题内容。审题倒计时结束后考生方可答题。</w:t>
      </w:r>
    </w:p>
    <w:p>
      <w:pPr>
        <w:widowControl/>
        <w:spacing w:line="360" w:lineRule="auto"/>
        <w:ind w:firstLine="420" w:firstLineChars="200"/>
        <w:jc w:val="center"/>
        <w:rPr>
          <w:rFonts w:hint="eastAsia" w:ascii="宋体" w:hAnsi="宋体" w:eastAsia="宋体" w:cs="宋体"/>
          <w:b/>
          <w:bCs/>
          <w:color w:val="C00000"/>
          <w:spacing w:val="20"/>
          <w:kern w:val="0"/>
          <w:sz w:val="24"/>
          <w:szCs w:val="24"/>
          <w:lang w:eastAsia="zh-CN" w:bidi="ar"/>
        </w:rPr>
      </w:pPr>
      <w:r>
        <w:drawing>
          <wp:inline distT="0" distB="0" distL="114300" distR="114300">
            <wp:extent cx="4319905" cy="2152650"/>
            <wp:effectExtent l="0" t="0" r="8890" b="635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2"/>
                    <a:stretch>
                      <a:fillRect/>
                    </a:stretch>
                  </pic:blipFill>
                  <pic:spPr>
                    <a:xfrm>
                      <a:off x="0" y="0"/>
                      <a:ext cx="4319905" cy="2152650"/>
                    </a:xfrm>
                    <a:prstGeom prst="rect">
                      <a:avLst/>
                    </a:prstGeom>
                    <a:noFill/>
                    <a:ln>
                      <a:noFill/>
                    </a:ln>
                  </pic:spPr>
                </pic:pic>
              </a:graphicData>
            </a:graphic>
          </wp:inline>
        </w:drawing>
      </w:r>
    </w:p>
    <w:p>
      <w:pPr>
        <w:spacing w:line="360" w:lineRule="auto"/>
        <w:jc w:val="center"/>
        <w:rPr>
          <w:rFonts w:ascii="宋体" w:hAnsi="宋体" w:cs="微软雅黑"/>
          <w:sz w:val="24"/>
          <w:szCs w:val="24"/>
          <w:lang w:eastAsia="zh-Hans"/>
        </w:rPr>
      </w:pPr>
      <w:r>
        <w:rPr>
          <w:rFonts w:ascii="宋体" w:hAnsi="宋体" w:cs="微软雅黑"/>
          <w:sz w:val="24"/>
          <w:szCs w:val="24"/>
          <w:lang w:eastAsia="zh-Hans"/>
        </w:rPr>
        <w:t>（</w:t>
      </w:r>
      <w:r>
        <w:rPr>
          <w:rFonts w:hint="eastAsia" w:ascii="宋体" w:hAnsi="宋体" w:cs="微软雅黑"/>
          <w:sz w:val="24"/>
          <w:szCs w:val="24"/>
          <w:lang w:val="en-US" w:eastAsia="zh-CN"/>
        </w:rPr>
        <w:t>查看考题</w:t>
      </w:r>
      <w:r>
        <w:rPr>
          <w:rFonts w:ascii="宋体" w:hAnsi="宋体" w:cs="微软雅黑"/>
          <w:sz w:val="24"/>
          <w:szCs w:val="24"/>
          <w:lang w:eastAsia="zh-Hans"/>
        </w:rPr>
        <w:t>）</w:t>
      </w:r>
    </w:p>
    <w:p>
      <w:pPr>
        <w:pStyle w:val="12"/>
        <w:spacing w:before="0" w:beforeAutospacing="0" w:after="0" w:afterAutospacing="0" w:line="360" w:lineRule="auto"/>
        <w:ind w:firstLine="482" w:firstLineChars="200"/>
        <w:rPr>
          <w:rFonts w:hint="eastAsia"/>
          <w:b/>
          <w:bCs/>
          <w:lang w:val="en-US" w:eastAsia="zh-CN" w:bidi="ar"/>
        </w:rPr>
      </w:pPr>
    </w:p>
    <w:p>
      <w:pPr>
        <w:pStyle w:val="12"/>
        <w:spacing w:before="0" w:beforeAutospacing="0" w:after="0" w:afterAutospacing="0" w:line="360" w:lineRule="auto"/>
        <w:ind w:firstLine="482" w:firstLineChars="200"/>
        <w:rPr>
          <w:rFonts w:hint="eastAsia"/>
          <w:b/>
          <w:bCs/>
          <w:lang w:val="en-US" w:eastAsia="zh-CN" w:bidi="ar"/>
        </w:rPr>
      </w:pPr>
    </w:p>
    <w:p>
      <w:pPr>
        <w:pStyle w:val="12"/>
        <w:spacing w:before="0" w:beforeAutospacing="0" w:after="0" w:afterAutospacing="0" w:line="360" w:lineRule="auto"/>
        <w:ind w:firstLine="482" w:firstLineChars="200"/>
        <w:rPr>
          <w:rFonts w:hint="eastAsia"/>
          <w:b/>
          <w:bCs/>
          <w:lang w:val="en-US" w:eastAsia="zh-CN" w:bidi="ar"/>
        </w:rPr>
      </w:pPr>
    </w:p>
    <w:p>
      <w:pPr>
        <w:pStyle w:val="12"/>
        <w:spacing w:before="0" w:beforeAutospacing="0" w:after="0" w:afterAutospacing="0" w:line="360" w:lineRule="auto"/>
        <w:ind w:firstLine="482" w:firstLineChars="200"/>
        <w:rPr>
          <w:rFonts w:hint="default"/>
          <w:b/>
          <w:bCs/>
          <w:lang w:val="en-US" w:eastAsia="zh-CN" w:bidi="ar"/>
        </w:rPr>
      </w:pPr>
      <w:r>
        <w:rPr>
          <w:rFonts w:hint="eastAsia"/>
          <w:b/>
          <w:bCs/>
          <w:lang w:val="en-US" w:eastAsia="zh-CN" w:bidi="ar"/>
        </w:rPr>
        <w:t>5、开始考试</w:t>
      </w:r>
    </w:p>
    <w:p>
      <w:pPr>
        <w:pStyle w:val="12"/>
        <w:widowControl/>
        <w:spacing w:line="360" w:lineRule="auto"/>
        <w:ind w:firstLine="480"/>
        <w:rPr>
          <w:rFonts w:hint="eastAsia" w:ascii="宋体" w:hAnsi="宋体" w:eastAsia="宋体" w:cs="宋体"/>
          <w:color w:val="000000"/>
          <w:spacing w:val="20"/>
          <w:kern w:val="0"/>
          <w:sz w:val="24"/>
          <w:szCs w:val="24"/>
          <w:lang w:val="en-US" w:eastAsia="zh-CN" w:bidi="ar"/>
        </w:rPr>
      </w:pPr>
      <w:r>
        <w:rPr>
          <w:rFonts w:ascii="宋体" w:hAnsi="宋体" w:cs="宋体"/>
          <w:color w:val="000000"/>
          <w:spacing w:val="20"/>
          <w:szCs w:val="24"/>
          <w:lang w:bidi="ar"/>
        </w:rPr>
        <w:t>考生在考试作答过程中不得离开考场，不得有其他人员进入考场监考范围。</w:t>
      </w:r>
      <w:r>
        <w:rPr>
          <w:rFonts w:hint="eastAsia" w:ascii="宋体" w:hAnsi="宋体" w:eastAsia="宋体" w:cs="宋体"/>
          <w:b/>
          <w:bCs/>
          <w:color w:val="C00000"/>
          <w:spacing w:val="20"/>
          <w:kern w:val="0"/>
          <w:sz w:val="24"/>
          <w:szCs w:val="24"/>
          <w:lang w:val="en-US" w:eastAsia="zh-CN" w:bidi="ar"/>
        </w:rPr>
        <w:t>考生如有问题可点击艺术升手机上的</w:t>
      </w:r>
      <w:r>
        <w:rPr>
          <w:rFonts w:hint="default" w:ascii="宋体" w:hAnsi="宋体" w:cs="宋体"/>
          <w:b/>
          <w:bCs/>
          <w:color w:val="C00000"/>
          <w:spacing w:val="20"/>
          <w:kern w:val="0"/>
          <w:sz w:val="24"/>
          <w:szCs w:val="24"/>
          <w:lang w:val="en-US" w:eastAsia="zh-CN" w:bidi="ar"/>
        </w:rPr>
        <w:t>”</w:t>
      </w:r>
      <w:r>
        <w:rPr>
          <w:rFonts w:hint="eastAsia" w:ascii="宋体" w:hAnsi="宋体" w:eastAsia="宋体" w:cs="宋体"/>
          <w:b/>
          <w:bCs/>
          <w:color w:val="C00000"/>
          <w:spacing w:val="20"/>
          <w:kern w:val="0"/>
          <w:sz w:val="24"/>
          <w:szCs w:val="24"/>
          <w:lang w:val="en-US" w:eastAsia="zh-CN" w:bidi="ar"/>
        </w:rPr>
        <w:t>举手</w:t>
      </w:r>
      <w:r>
        <w:rPr>
          <w:rFonts w:hint="default" w:ascii="宋体" w:hAnsi="宋体" w:cs="宋体"/>
          <w:b/>
          <w:bCs/>
          <w:color w:val="C00000"/>
          <w:spacing w:val="20"/>
          <w:kern w:val="0"/>
          <w:sz w:val="24"/>
          <w:szCs w:val="24"/>
          <w:lang w:val="en-US" w:eastAsia="zh-CN" w:bidi="ar"/>
        </w:rPr>
        <w:t>”</w:t>
      </w:r>
      <w:r>
        <w:rPr>
          <w:rFonts w:hint="eastAsia" w:ascii="宋体" w:hAnsi="宋体" w:eastAsia="宋体" w:cs="宋体"/>
          <w:b/>
          <w:bCs/>
          <w:color w:val="C00000"/>
          <w:spacing w:val="20"/>
          <w:kern w:val="0"/>
          <w:sz w:val="24"/>
          <w:szCs w:val="24"/>
          <w:lang w:val="en-US" w:eastAsia="zh-CN" w:bidi="ar"/>
        </w:rPr>
        <w:t>按钮，等待监考人员发出询问指令后向监考员提问（提问不涉及考题相关内容）。</w:t>
      </w:r>
      <w:r>
        <w:rPr>
          <w:rFonts w:hint="eastAsia" w:ascii="宋体" w:hAnsi="宋体" w:cs="宋体"/>
          <w:color w:val="000000"/>
          <w:spacing w:val="20"/>
          <w:szCs w:val="24"/>
          <w:lang w:bidi="ar"/>
        </w:rPr>
        <w:t>考生若在考试中途离开即判定为答题终止，不得继续作画，如继续作答视为</w:t>
      </w:r>
      <w:r>
        <w:rPr>
          <w:rFonts w:hint="eastAsia" w:ascii="宋体" w:hAnsi="宋体" w:eastAsia="宋体" w:cs="宋体"/>
          <w:color w:val="000000"/>
          <w:spacing w:val="20"/>
          <w:kern w:val="0"/>
          <w:sz w:val="24"/>
          <w:szCs w:val="24"/>
          <w:lang w:val="en-US" w:eastAsia="zh-CN" w:bidi="ar"/>
        </w:rPr>
        <w:t>该科目考试无效。</w:t>
      </w:r>
    </w:p>
    <w:p>
      <w:pPr>
        <w:widowControl/>
        <w:spacing w:line="360" w:lineRule="auto"/>
        <w:ind w:firstLine="560" w:firstLineChars="200"/>
        <w:jc w:val="left"/>
        <w:rPr>
          <w:rFonts w:ascii="宋体" w:hAnsi="宋体" w:cs="宋体"/>
          <w:szCs w:val="24"/>
        </w:rPr>
      </w:pPr>
      <w:r>
        <w:rPr>
          <w:rFonts w:hint="eastAsia" w:ascii="宋体" w:hAnsi="宋体" w:eastAsia="宋体" w:cs="宋体"/>
          <w:color w:val="000000"/>
          <w:spacing w:val="20"/>
          <w:kern w:val="0"/>
          <w:sz w:val="24"/>
          <w:szCs w:val="24"/>
          <w:lang w:val="en-US" w:eastAsia="zh-CN" w:bidi="ar"/>
        </w:rPr>
        <w:t>考生不得提前交卷离场</w:t>
      </w:r>
      <w:r>
        <w:rPr>
          <w:rFonts w:ascii="宋体" w:hAnsi="宋体" w:cs="宋体"/>
          <w:color w:val="000000"/>
          <w:spacing w:val="20"/>
          <w:kern w:val="0"/>
          <w:sz w:val="24"/>
          <w:szCs w:val="24"/>
          <w:lang w:bidi="ar"/>
        </w:rPr>
        <w:t>，如</w:t>
      </w:r>
      <w:r>
        <w:rPr>
          <w:rFonts w:hint="eastAsia" w:ascii="宋体" w:hAnsi="宋体" w:cs="宋体"/>
          <w:color w:val="000000"/>
          <w:spacing w:val="20"/>
          <w:kern w:val="0"/>
          <w:sz w:val="24"/>
          <w:szCs w:val="24"/>
          <w:lang w:bidi="ar"/>
        </w:rPr>
        <w:t>未在规定时间进入网络远程考场、</w:t>
      </w:r>
      <w:r>
        <w:rPr>
          <w:rFonts w:ascii="宋体" w:hAnsi="宋体" w:cs="宋体"/>
          <w:color w:val="000000"/>
          <w:spacing w:val="20"/>
          <w:kern w:val="0"/>
          <w:sz w:val="24"/>
          <w:szCs w:val="24"/>
          <w:lang w:bidi="ar"/>
        </w:rPr>
        <w:t>主动关闭视频、或离开考场</w:t>
      </w:r>
      <w:r>
        <w:rPr>
          <w:sz w:val="24"/>
          <w:szCs w:val="24"/>
        </w:rPr>
        <w:t>（含上洗手间）</w:t>
      </w:r>
      <w:r>
        <w:rPr>
          <w:rFonts w:ascii="宋体" w:hAnsi="宋体" w:cs="宋体"/>
          <w:color w:val="000000"/>
          <w:spacing w:val="20"/>
          <w:kern w:val="0"/>
          <w:sz w:val="24"/>
          <w:szCs w:val="24"/>
          <w:lang w:bidi="ar"/>
        </w:rPr>
        <w:t>，视为自动放弃考试。</w:t>
      </w:r>
    </w:p>
    <w:p>
      <w:pPr>
        <w:ind w:right="480"/>
        <w:jc w:val="both"/>
        <w:rPr>
          <w:rFonts w:ascii="宋体" w:hAnsi="宋体" w:cs="微软雅黑"/>
          <w:sz w:val="24"/>
          <w:szCs w:val="24"/>
        </w:rPr>
      </w:pPr>
    </w:p>
    <w:p>
      <w:pPr>
        <w:spacing w:line="360" w:lineRule="auto"/>
        <w:ind w:firstLine="560" w:firstLineChars="200"/>
        <w:rPr>
          <w:rFonts w:hint="eastAsia" w:ascii="宋体" w:hAnsi="宋体" w:cs="微软雅黑"/>
          <w:sz w:val="24"/>
          <w:szCs w:val="24"/>
        </w:rPr>
      </w:pPr>
      <w:r>
        <w:rPr>
          <w:rFonts w:hint="eastAsia" w:ascii="宋体" w:hAnsi="宋体" w:cs="宋体"/>
          <w:color w:val="000000"/>
          <w:spacing w:val="20"/>
          <w:kern w:val="0"/>
          <w:sz w:val="24"/>
          <w:szCs w:val="24"/>
          <w:lang w:bidi="ar"/>
        </w:rPr>
        <w:t>考试过程中，考生须保持手机电量充足，</w:t>
      </w:r>
      <w:r>
        <w:rPr>
          <w:rFonts w:hint="eastAsia" w:ascii="宋体" w:hAnsi="宋体" w:cs="宋体"/>
          <w:b/>
          <w:bCs/>
          <w:color w:val="C00000"/>
          <w:spacing w:val="20"/>
          <w:kern w:val="0"/>
          <w:sz w:val="24"/>
          <w:szCs w:val="24"/>
          <w:lang w:bidi="ar"/>
        </w:rPr>
        <w:t>考试全过程必须连接电源</w:t>
      </w:r>
      <w:r>
        <w:rPr>
          <w:rFonts w:hint="eastAsia" w:ascii="宋体" w:hAnsi="宋体" w:cs="宋体"/>
          <w:color w:val="000000"/>
          <w:spacing w:val="20"/>
          <w:kern w:val="0"/>
          <w:sz w:val="24"/>
          <w:szCs w:val="24"/>
          <w:lang w:bidi="ar"/>
        </w:rPr>
        <w:t>，确保不会出现因为手机电量过低自动关机、录制内容丢失的情况。建议使用手机支架，确保拍摄画面稳定。选择具有较强、稳定的</w:t>
      </w:r>
      <w:r>
        <w:rPr>
          <w:rFonts w:hint="eastAsia" w:ascii="宋体" w:hAnsi="宋体" w:cs="宋体"/>
          <w:color w:val="000000"/>
          <w:spacing w:val="20"/>
          <w:kern w:val="0"/>
          <w:sz w:val="24"/>
          <w:szCs w:val="24"/>
          <w:lang w:val="en-US" w:eastAsia="zh-CN" w:bidi="ar"/>
        </w:rPr>
        <w:t>网络</w:t>
      </w:r>
      <w:r>
        <w:rPr>
          <w:rFonts w:hint="eastAsia" w:ascii="宋体" w:hAnsi="宋体" w:cs="宋体"/>
          <w:color w:val="000000"/>
          <w:spacing w:val="20"/>
          <w:kern w:val="0"/>
          <w:sz w:val="24"/>
          <w:szCs w:val="24"/>
          <w:lang w:bidi="ar"/>
        </w:rPr>
        <w:t>信号，确保考试全程网络环境正常，避免出现断网情况影响正常考试流程。</w:t>
      </w:r>
    </w:p>
    <w:p>
      <w:pPr>
        <w:spacing w:line="360" w:lineRule="auto"/>
        <w:jc w:val="center"/>
        <w:rPr>
          <w:rFonts w:ascii="宋体" w:hAnsi="宋体" w:cs="微软雅黑"/>
          <w:sz w:val="24"/>
          <w:szCs w:val="24"/>
        </w:rPr>
      </w:pPr>
      <w:r>
        <w:rPr>
          <w:rFonts w:hint="eastAsia" w:ascii="宋体" w:hAnsi="宋体" w:eastAsia="宋体" w:cs="微软雅黑"/>
          <w:sz w:val="24"/>
          <w:szCs w:val="24"/>
          <w:lang w:eastAsia="zh-CN"/>
        </w:rPr>
        <w:drawing>
          <wp:inline distT="0" distB="0" distL="114300" distR="114300">
            <wp:extent cx="4319905" cy="2140585"/>
            <wp:effectExtent l="0" t="0" r="8890" b="7620"/>
            <wp:docPr id="18" name="图片 18" descr="48345f2fa757e2f1879f2ca6e2f63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8345f2fa757e2f1879f2ca6e2f6390e"/>
                    <pic:cNvPicPr>
                      <a:picLocks noChangeAspect="1"/>
                    </pic:cNvPicPr>
                  </pic:nvPicPr>
                  <pic:blipFill>
                    <a:blip r:embed="rId23"/>
                    <a:stretch>
                      <a:fillRect/>
                    </a:stretch>
                  </pic:blipFill>
                  <pic:spPr>
                    <a:xfrm>
                      <a:off x="0" y="0"/>
                      <a:ext cx="4319905" cy="2140585"/>
                    </a:xfrm>
                    <a:prstGeom prst="rect">
                      <a:avLst/>
                    </a:prstGeom>
                  </pic:spPr>
                </pic:pic>
              </a:graphicData>
            </a:graphic>
          </wp:inline>
        </w:drawing>
      </w:r>
    </w:p>
    <w:p>
      <w:pPr>
        <w:spacing w:line="360" w:lineRule="auto"/>
        <w:jc w:val="center"/>
        <w:rPr>
          <w:rFonts w:ascii="宋体" w:hAnsi="宋体" w:cs="微软雅黑"/>
          <w:sz w:val="24"/>
          <w:szCs w:val="24"/>
        </w:rPr>
      </w:pPr>
      <w:r>
        <w:rPr>
          <w:rFonts w:ascii="宋体" w:hAnsi="宋体" w:cs="微软雅黑"/>
          <w:sz w:val="24"/>
          <w:szCs w:val="24"/>
          <w:lang w:eastAsia="zh-Hans"/>
        </w:rPr>
        <w:t>（</w:t>
      </w:r>
      <w:r>
        <w:rPr>
          <w:rFonts w:hint="eastAsia" w:ascii="宋体" w:hAnsi="宋体" w:cs="微软雅黑"/>
          <w:sz w:val="24"/>
          <w:szCs w:val="24"/>
          <w:lang w:val="en-US" w:eastAsia="zh-CN"/>
        </w:rPr>
        <w:t>正式考试</w:t>
      </w:r>
      <w:r>
        <w:rPr>
          <w:rFonts w:ascii="宋体" w:hAnsi="宋体" w:cs="微软雅黑"/>
          <w:sz w:val="24"/>
          <w:szCs w:val="24"/>
          <w:lang w:eastAsia="zh-Hans"/>
        </w:rPr>
        <w:t>）</w:t>
      </w:r>
    </w:p>
    <w:p>
      <w:p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四、</w:t>
      </w:r>
      <w:r>
        <w:rPr>
          <w:rFonts w:hint="eastAsia" w:ascii="宋体" w:hAnsi="宋体"/>
          <w:b/>
          <w:color w:val="333333"/>
          <w:spacing w:val="8"/>
          <w:sz w:val="24"/>
          <w:szCs w:val="24"/>
          <w:shd w:val="clear" w:color="auto" w:fill="FFFFFF"/>
          <w:lang w:eastAsia="zh-Hans"/>
        </w:rPr>
        <w:t>考试完成</w:t>
      </w:r>
      <w:r>
        <w:rPr>
          <w:rFonts w:hint="eastAsia" w:ascii="宋体" w:hAnsi="宋体"/>
          <w:b/>
          <w:color w:val="333333"/>
          <w:spacing w:val="8"/>
          <w:sz w:val="24"/>
          <w:szCs w:val="24"/>
          <w:shd w:val="clear" w:color="auto" w:fill="FFFFFF"/>
        </w:rPr>
        <w:t>，提交</w:t>
      </w:r>
      <w:r>
        <w:rPr>
          <w:rFonts w:hint="eastAsia" w:ascii="宋体" w:hAnsi="宋体"/>
          <w:b/>
          <w:color w:val="333333"/>
          <w:spacing w:val="8"/>
          <w:sz w:val="24"/>
          <w:szCs w:val="24"/>
          <w:shd w:val="clear" w:color="auto" w:fill="FFFFFF"/>
          <w:lang w:eastAsia="zh-Hans"/>
        </w:rPr>
        <w:t>试卷</w:t>
      </w:r>
    </w:p>
    <w:p>
      <w:pPr>
        <w:spacing w:line="360" w:lineRule="auto"/>
        <w:ind w:firstLine="480" w:firstLineChars="200"/>
        <w:rPr>
          <w:rFonts w:ascii="宋体" w:hAnsi="宋体" w:cs="宋体"/>
          <w:color w:val="000000"/>
          <w:spacing w:val="20"/>
          <w:kern w:val="0"/>
          <w:sz w:val="24"/>
          <w:szCs w:val="24"/>
          <w:lang w:bidi="ar"/>
        </w:rPr>
      </w:pPr>
      <w:r>
        <w:rPr>
          <w:rFonts w:hint="eastAsia" w:ascii="宋体" w:hAnsi="宋体" w:cs="宋体"/>
          <w:kern w:val="0"/>
          <w:sz w:val="24"/>
          <w:szCs w:val="24"/>
        </w:rPr>
        <w:t>1、</w:t>
      </w:r>
      <w:r>
        <w:rPr>
          <w:rFonts w:hint="eastAsia" w:ascii="宋体" w:hAnsi="宋体" w:cs="宋体"/>
          <w:color w:val="000000"/>
          <w:spacing w:val="20"/>
          <w:kern w:val="0"/>
          <w:sz w:val="24"/>
          <w:szCs w:val="24"/>
          <w:lang w:bidi="ar"/>
        </w:rPr>
        <w:t>考试结束</w:t>
      </w:r>
      <w:r>
        <w:rPr>
          <w:rFonts w:hint="eastAsia" w:ascii="宋体" w:hAnsi="宋体" w:cs="宋体"/>
          <w:color w:val="000000"/>
          <w:spacing w:val="20"/>
          <w:kern w:val="0"/>
          <w:sz w:val="24"/>
          <w:szCs w:val="24"/>
          <w:lang w:eastAsia="zh-Hans" w:bidi="ar"/>
        </w:rPr>
        <w:t>后</w:t>
      </w:r>
      <w:r>
        <w:rPr>
          <w:rFonts w:hint="eastAsia" w:ascii="宋体" w:hAnsi="宋体" w:cs="宋体"/>
          <w:color w:val="000000"/>
          <w:spacing w:val="20"/>
          <w:kern w:val="0"/>
          <w:sz w:val="24"/>
          <w:szCs w:val="24"/>
          <w:lang w:bidi="ar"/>
        </w:rPr>
        <w:t>考生立即停笔，请考生将试卷分别在“艺术升”</w:t>
      </w:r>
      <w:r>
        <w:rPr>
          <w:rFonts w:hint="eastAsia" w:ascii="宋体" w:hAnsi="宋体" w:cs="宋体"/>
          <w:color w:val="000000"/>
          <w:spacing w:val="20"/>
          <w:kern w:val="0"/>
          <w:sz w:val="24"/>
          <w:szCs w:val="24"/>
          <w:lang w:val="en-US" w:eastAsia="zh-CN" w:bidi="ar"/>
        </w:rPr>
        <w:t>主机</w:t>
      </w:r>
      <w:r>
        <w:rPr>
          <w:rFonts w:hint="eastAsia" w:ascii="宋体" w:hAnsi="宋体" w:cs="宋体"/>
          <w:color w:val="000000"/>
          <w:spacing w:val="20"/>
          <w:kern w:val="0"/>
          <w:sz w:val="24"/>
          <w:szCs w:val="24"/>
          <w:lang w:bidi="ar"/>
        </w:rPr>
        <w:t>和“</w:t>
      </w:r>
      <w:r>
        <w:rPr>
          <w:rFonts w:hint="eastAsia" w:ascii="宋体" w:hAnsi="宋体" w:cs="宋体"/>
          <w:color w:val="000000"/>
          <w:spacing w:val="20"/>
          <w:kern w:val="0"/>
          <w:sz w:val="24"/>
          <w:szCs w:val="24"/>
          <w:lang w:val="en-US" w:eastAsia="zh-CN" w:bidi="ar"/>
        </w:rPr>
        <w:t>艺术升</w:t>
      </w:r>
      <w:r>
        <w:rPr>
          <w:rFonts w:hint="eastAsia" w:ascii="宋体" w:hAnsi="宋体" w:cs="宋体"/>
          <w:color w:val="000000"/>
          <w:spacing w:val="20"/>
          <w:kern w:val="0"/>
          <w:sz w:val="24"/>
          <w:szCs w:val="24"/>
          <w:lang w:bidi="ar"/>
        </w:rPr>
        <w:t>”</w:t>
      </w:r>
      <w:r>
        <w:rPr>
          <w:rFonts w:hint="eastAsia" w:ascii="宋体" w:hAnsi="宋体" w:cs="宋体"/>
          <w:color w:val="000000"/>
          <w:spacing w:val="20"/>
          <w:kern w:val="0"/>
          <w:sz w:val="24"/>
          <w:szCs w:val="24"/>
          <w:lang w:val="en-US" w:eastAsia="zh-CN" w:bidi="ar"/>
        </w:rPr>
        <w:t>辅机</w:t>
      </w:r>
      <w:r>
        <w:rPr>
          <w:rFonts w:hint="eastAsia" w:ascii="宋体" w:hAnsi="宋体" w:cs="宋体"/>
          <w:color w:val="000000"/>
          <w:spacing w:val="20"/>
          <w:kern w:val="0"/>
          <w:sz w:val="24"/>
          <w:szCs w:val="24"/>
          <w:lang w:bidi="ar"/>
        </w:rPr>
        <w:t>监控镜头前进行展示确认，按远程监考老师的指令在“</w:t>
      </w:r>
      <w:r>
        <w:rPr>
          <w:rFonts w:hint="eastAsia" w:ascii="宋体" w:hAnsi="宋体" w:cs="宋体"/>
          <w:color w:val="000000"/>
          <w:spacing w:val="20"/>
          <w:kern w:val="0"/>
          <w:sz w:val="24"/>
          <w:szCs w:val="24"/>
          <w:lang w:val="en-US" w:eastAsia="zh-CN" w:bidi="ar"/>
        </w:rPr>
        <w:t>艺术升</w:t>
      </w:r>
      <w:r>
        <w:rPr>
          <w:rFonts w:hint="eastAsia" w:ascii="宋体" w:hAnsi="宋体" w:cs="宋体"/>
          <w:color w:val="000000"/>
          <w:spacing w:val="20"/>
          <w:kern w:val="0"/>
          <w:sz w:val="24"/>
          <w:szCs w:val="24"/>
          <w:lang w:bidi="ar"/>
        </w:rPr>
        <w:t>”平台的实时监控下，用“艺术升”APP拍摄完整的试卷照片上传（</w:t>
      </w:r>
      <w:r>
        <w:rPr>
          <w:rFonts w:hint="eastAsia" w:ascii="宋体" w:hAnsi="宋体" w:cs="宋体"/>
          <w:b/>
          <w:bCs/>
          <w:color w:val="C00000"/>
          <w:spacing w:val="20"/>
          <w:kern w:val="0"/>
          <w:sz w:val="24"/>
          <w:szCs w:val="24"/>
          <w:lang w:bidi="ar"/>
        </w:rPr>
        <w:t>上传点击前务必确认照片清晰完整，若不清晰，可重拍后上传</w:t>
      </w:r>
      <w:r>
        <w:rPr>
          <w:rFonts w:hint="eastAsia" w:ascii="宋体" w:hAnsi="宋体" w:cs="宋体"/>
          <w:color w:val="000000"/>
          <w:spacing w:val="20"/>
          <w:kern w:val="0"/>
          <w:sz w:val="24"/>
          <w:szCs w:val="24"/>
          <w:lang w:bidi="ar"/>
        </w:rPr>
        <w:t>），待监考老师确认回复后进行试卷密封。</w:t>
      </w:r>
    </w:p>
    <w:p>
      <w:pPr>
        <w:keepNext w:val="0"/>
        <w:keepLines w:val="0"/>
        <w:widowControl/>
        <w:suppressLineNumbers w:val="0"/>
        <w:jc w:val="left"/>
        <w:rPr>
          <w:rFonts w:hint="eastAsia" w:ascii="宋体" w:hAnsi="宋体" w:eastAsia="宋体" w:cs="宋体"/>
          <w:sz w:val="24"/>
          <w:szCs w:val="24"/>
          <w:lang w:eastAsia="zh-CN"/>
        </w:rPr>
      </w:pPr>
      <w:r>
        <w:rPr>
          <w:rFonts w:ascii="宋体" w:hAnsi="宋体" w:eastAsia="宋体" w:cs="宋体"/>
          <w:kern w:val="0"/>
          <w:sz w:val="24"/>
          <w:szCs w:val="24"/>
          <w:lang w:val="en-US" w:eastAsia="zh-CN" w:bidi="ar"/>
        </w:rPr>
        <w:drawing>
          <wp:inline distT="0" distB="0" distL="114300" distR="114300">
            <wp:extent cx="1979930" cy="3959860"/>
            <wp:effectExtent l="0" t="0" r="6350" b="1905"/>
            <wp:docPr id="2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56"/>
                    <pic:cNvPicPr>
                      <a:picLocks noChangeAspect="1"/>
                    </pic:cNvPicPr>
                  </pic:nvPicPr>
                  <pic:blipFill>
                    <a:blip r:embed="rId24"/>
                    <a:stretch>
                      <a:fillRect/>
                    </a:stretch>
                  </pic:blipFill>
                  <pic:spPr>
                    <a:xfrm>
                      <a:off x="0" y="0"/>
                      <a:ext cx="1979930" cy="3959860"/>
                    </a:xfrm>
                    <a:prstGeom prst="rect">
                      <a:avLst/>
                    </a:prstGeom>
                    <a:noFill/>
                    <a:ln w="9525">
                      <a:noFill/>
                    </a:ln>
                  </pic:spPr>
                </pic:pic>
              </a:graphicData>
            </a:graphic>
          </wp:inline>
        </w:drawing>
      </w:r>
      <w:r>
        <w:rPr>
          <w:rFonts w:hint="eastAsia" w:ascii="宋体" w:hAnsi="宋体" w:eastAsia="宋体" w:cs="宋体"/>
          <w:sz w:val="24"/>
          <w:szCs w:val="24"/>
          <w:lang w:eastAsia="zh-CN"/>
        </w:rPr>
        <w:drawing>
          <wp:inline distT="0" distB="0" distL="114300" distR="114300">
            <wp:extent cx="1973580" cy="3959860"/>
            <wp:effectExtent l="0" t="0" r="1905" b="1905"/>
            <wp:docPr id="6" name="图片 6" descr="考卷确认提交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考卷确认提交页面-k"/>
                    <pic:cNvPicPr>
                      <a:picLocks noChangeAspect="1"/>
                    </pic:cNvPicPr>
                  </pic:nvPicPr>
                  <pic:blipFill>
                    <a:blip r:embed="rId25"/>
                    <a:stretch>
                      <a:fillRect/>
                    </a:stretch>
                  </pic:blipFill>
                  <pic:spPr>
                    <a:xfrm>
                      <a:off x="0" y="0"/>
                      <a:ext cx="1973580" cy="395986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1974850" cy="3959860"/>
            <wp:effectExtent l="0" t="0" r="635" b="1905"/>
            <wp:docPr id="7" name="图片 7" descr="考生考卷提交完成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考卷提交完成页面-k"/>
                    <pic:cNvPicPr>
                      <a:picLocks noChangeAspect="1"/>
                    </pic:cNvPicPr>
                  </pic:nvPicPr>
                  <pic:blipFill>
                    <a:blip r:embed="rId26"/>
                    <a:stretch>
                      <a:fillRect/>
                    </a:stretch>
                  </pic:blipFill>
                  <pic:spPr>
                    <a:xfrm>
                      <a:off x="0" y="0"/>
                      <a:ext cx="1974850" cy="3959860"/>
                    </a:xfrm>
                    <a:prstGeom prst="rect">
                      <a:avLst/>
                    </a:prstGeom>
                  </pic:spPr>
                </pic:pic>
              </a:graphicData>
            </a:graphic>
          </wp:inline>
        </w:drawing>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973580" cy="3959860"/>
            <wp:effectExtent l="0" t="0" r="1905" b="1905"/>
            <wp:docPr id="17" name="图片 17" descr="等待监考老师收卷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等待监考老师收卷页面-k"/>
                    <pic:cNvPicPr>
                      <a:picLocks noChangeAspect="1"/>
                    </pic:cNvPicPr>
                  </pic:nvPicPr>
                  <pic:blipFill>
                    <a:blip r:embed="rId27"/>
                    <a:stretch>
                      <a:fillRect/>
                    </a:stretch>
                  </pic:blipFill>
                  <pic:spPr>
                    <a:xfrm>
                      <a:off x="0" y="0"/>
                      <a:ext cx="1973580" cy="3959860"/>
                    </a:xfrm>
                    <a:prstGeom prst="rect">
                      <a:avLst/>
                    </a:prstGeom>
                  </pic:spPr>
                </pic:pic>
              </a:graphicData>
            </a:graphic>
          </wp:inline>
        </w:drawing>
      </w:r>
      <w:r>
        <w:rPr>
          <w:rFonts w:hint="eastAsia" w:eastAsia="宋体"/>
          <w:lang w:eastAsia="zh-CN"/>
        </w:rPr>
        <w:drawing>
          <wp:inline distT="0" distB="0" distL="114300" distR="114300">
            <wp:extent cx="1973580" cy="3959860"/>
            <wp:effectExtent l="0" t="0" r="1905" b="1905"/>
            <wp:docPr id="19" name="图片 19" descr="主机交卷完成页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主机交卷完成页面-k"/>
                    <pic:cNvPicPr>
                      <a:picLocks noChangeAspect="1"/>
                    </pic:cNvPicPr>
                  </pic:nvPicPr>
                  <pic:blipFill>
                    <a:blip r:embed="rId28"/>
                    <a:stretch>
                      <a:fillRect/>
                    </a:stretch>
                  </pic:blipFill>
                  <pic:spPr>
                    <a:xfrm>
                      <a:off x="0" y="0"/>
                      <a:ext cx="1973580" cy="3959860"/>
                    </a:xfrm>
                    <a:prstGeom prst="rect">
                      <a:avLst/>
                    </a:prstGeom>
                  </pic:spPr>
                </pic:pic>
              </a:graphicData>
            </a:graphic>
          </wp:inline>
        </w:drawing>
      </w:r>
    </w:p>
    <w:p>
      <w:pPr>
        <w:pStyle w:val="12"/>
        <w:widowControl/>
        <w:spacing w:line="360" w:lineRule="auto"/>
        <w:ind w:firstLine="3600" w:firstLineChars="1500"/>
        <w:jc w:val="both"/>
        <w:rPr>
          <w:rFonts w:ascii="宋体" w:hAnsi="宋体"/>
          <w:szCs w:val="24"/>
        </w:rPr>
      </w:pPr>
      <w:r>
        <w:rPr>
          <w:rFonts w:ascii="宋体" w:hAnsi="宋体" w:cs="微软雅黑"/>
          <w:szCs w:val="24"/>
        </w:rPr>
        <w:t>（</w:t>
      </w:r>
      <w:r>
        <w:rPr>
          <w:rFonts w:hint="eastAsia" w:ascii="宋体" w:hAnsi="宋体" w:cs="微软雅黑"/>
          <w:szCs w:val="24"/>
          <w:lang w:eastAsia="zh-Hans"/>
        </w:rPr>
        <w:t>考试试卷</w:t>
      </w:r>
      <w:r>
        <w:rPr>
          <w:rFonts w:hint="eastAsia" w:ascii="宋体" w:hAnsi="宋体" w:cs="微软雅黑"/>
          <w:szCs w:val="24"/>
        </w:rPr>
        <w:t>照片</w:t>
      </w:r>
      <w:r>
        <w:rPr>
          <w:rFonts w:hint="eastAsia" w:ascii="宋体" w:hAnsi="宋体" w:cs="微软雅黑"/>
          <w:szCs w:val="24"/>
          <w:lang w:eastAsia="zh-Hans"/>
        </w:rPr>
        <w:t>上传</w:t>
      </w:r>
      <w:r>
        <w:rPr>
          <w:rFonts w:ascii="宋体" w:hAnsi="宋体" w:cs="微软雅黑"/>
          <w:szCs w:val="24"/>
        </w:rPr>
        <w:t>）</w:t>
      </w:r>
    </w:p>
    <w:p>
      <w:pPr>
        <w:numPr>
          <w:ilvl w:val="0"/>
          <w:numId w:val="4"/>
        </w:numPr>
        <w:spacing w:line="360" w:lineRule="auto"/>
        <w:rPr>
          <w:rFonts w:ascii="宋体" w:hAnsi="宋体" w:cs="微软雅黑"/>
          <w:sz w:val="24"/>
          <w:szCs w:val="24"/>
          <w:lang w:eastAsia="zh-Hans"/>
        </w:rPr>
      </w:pPr>
      <w:r>
        <w:rPr>
          <w:rFonts w:hint="eastAsia" w:ascii="宋体" w:hAnsi="宋体" w:cs="微软雅黑"/>
          <w:sz w:val="24"/>
          <w:szCs w:val="24"/>
          <w:lang w:eastAsia="zh-Hans"/>
        </w:rPr>
        <w:t>完成考试后填写考卷邮寄单号</w:t>
      </w:r>
    </w:p>
    <w:p>
      <w:pPr>
        <w:spacing w:line="360" w:lineRule="auto"/>
        <w:ind w:firstLine="560" w:firstLineChars="200"/>
        <w:rPr>
          <w:rFonts w:hint="eastAsia"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考生根据《中国美术学院2024年华侨、港澳台本科招生（网络远程考试）试卷封装及邮寄要求》</w:t>
      </w:r>
      <w:r>
        <w:rPr>
          <w:rFonts w:hint="eastAsia" w:ascii="宋体" w:hAnsi="宋体" w:cs="宋体"/>
          <w:color w:val="000000"/>
          <w:spacing w:val="20"/>
          <w:kern w:val="0"/>
          <w:sz w:val="24"/>
          <w:szCs w:val="24"/>
          <w:lang w:eastAsia="zh-CN" w:bidi="ar"/>
        </w:rPr>
        <w:t>，</w:t>
      </w:r>
      <w:r>
        <w:rPr>
          <w:rFonts w:hint="eastAsia" w:ascii="宋体" w:hAnsi="宋体" w:cs="宋体"/>
          <w:kern w:val="0"/>
          <w:sz w:val="24"/>
        </w:rPr>
        <w:t>在</w:t>
      </w:r>
      <w:r>
        <w:rPr>
          <w:rFonts w:hint="eastAsia" w:ascii="宋体" w:hAnsi="宋体" w:cs="宋体"/>
          <w:b/>
          <w:bCs/>
          <w:color w:val="C00000"/>
          <w:kern w:val="0"/>
          <w:sz w:val="24"/>
        </w:rPr>
        <w:t>考试当天</w:t>
      </w:r>
      <w:r>
        <w:rPr>
          <w:rFonts w:hint="eastAsia" w:ascii="宋体" w:hAnsi="宋体" w:cs="宋体"/>
          <w:kern w:val="0"/>
          <w:sz w:val="24"/>
        </w:rPr>
        <w:t>将本场</w:t>
      </w:r>
      <w:r>
        <w:rPr>
          <w:rFonts w:hint="eastAsia" w:ascii="宋体" w:hAnsi="宋体" w:cs="宋体"/>
          <w:color w:val="000000"/>
          <w:spacing w:val="20"/>
          <w:kern w:val="0"/>
          <w:sz w:val="24"/>
          <w:szCs w:val="24"/>
          <w:lang w:bidi="ar"/>
        </w:rPr>
        <w:t>考试试卷和准考证一起，一律通过邮政EMS方式邮寄（以EMS寄出邮戳时间为准），</w:t>
      </w:r>
      <w:r>
        <w:rPr>
          <w:rFonts w:hint="eastAsia" w:ascii="宋体" w:hAnsi="宋体" w:cs="宋体"/>
          <w:b/>
          <w:bCs/>
          <w:color w:val="C00000"/>
          <w:kern w:val="0"/>
          <w:sz w:val="24"/>
        </w:rPr>
        <w:t>要求单人单件，不得多名考生试卷合并邮寄。</w:t>
      </w: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邮寄地址：请考生将中国美术学院网络远程考试邮寄信息单粘贴在邮寄外包装上显著位置。</w:t>
      </w:r>
    </w:p>
    <w:p>
      <w:pPr>
        <w:jc w:val="center"/>
        <w:rPr>
          <w:rFonts w:ascii="宋体" w:hAnsi="宋体" w:cs="微软雅黑"/>
          <w:sz w:val="24"/>
          <w:szCs w:val="24"/>
          <w:lang w:eastAsia="zh-Hans"/>
        </w:rPr>
      </w:pPr>
      <w:r>
        <w:rPr>
          <w:rFonts w:ascii="宋体" w:hAnsi="宋体" w:cs="微软雅黑"/>
          <w:sz w:val="24"/>
          <w:szCs w:val="24"/>
        </w:rPr>
        <w:drawing>
          <wp:inline distT="0" distB="0" distL="114300" distR="114300">
            <wp:extent cx="2153285" cy="4319905"/>
            <wp:effectExtent l="0" t="0" r="5715" b="8890"/>
            <wp:docPr id="34" name="图片 34" descr="12-1.邮寄单号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2-1.邮寄单号填写"/>
                    <pic:cNvPicPr>
                      <a:picLocks noChangeAspect="1"/>
                    </pic:cNvPicPr>
                  </pic:nvPicPr>
                  <pic:blipFill>
                    <a:blip r:embed="rId29"/>
                    <a:stretch>
                      <a:fillRect/>
                    </a:stretch>
                  </pic:blipFill>
                  <pic:spPr>
                    <a:xfrm>
                      <a:off x="0" y="0"/>
                      <a:ext cx="2153285" cy="4319905"/>
                    </a:xfrm>
                    <a:prstGeom prst="rect">
                      <a:avLst/>
                    </a:prstGeom>
                  </pic:spPr>
                </pic:pic>
              </a:graphicData>
            </a:graphic>
          </wp:inline>
        </w:drawing>
      </w:r>
      <w:r>
        <w:rPr>
          <w:rFonts w:ascii="宋体" w:hAnsi="宋体" w:cs="微软雅黑"/>
          <w:sz w:val="24"/>
          <w:szCs w:val="24"/>
        </w:rPr>
        <w:t xml:space="preserve">  </w:t>
      </w:r>
      <w:r>
        <w:rPr>
          <w:rFonts w:ascii="宋体" w:hAnsi="宋体" w:cs="微软雅黑"/>
          <w:sz w:val="24"/>
          <w:szCs w:val="24"/>
        </w:rPr>
        <w:drawing>
          <wp:inline distT="0" distB="0" distL="114300" distR="114300">
            <wp:extent cx="2153285" cy="4319905"/>
            <wp:effectExtent l="0" t="0" r="5715" b="8890"/>
            <wp:docPr id="35" name="图片 35" descr="12-2.邮件单号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2.邮件单号填写"/>
                    <pic:cNvPicPr>
                      <a:picLocks noChangeAspect="1"/>
                    </pic:cNvPicPr>
                  </pic:nvPicPr>
                  <pic:blipFill>
                    <a:blip r:embed="rId30"/>
                    <a:stretch>
                      <a:fillRect/>
                    </a:stretch>
                  </pic:blipFill>
                  <pic:spPr>
                    <a:xfrm>
                      <a:off x="0" y="0"/>
                      <a:ext cx="2153285" cy="4319905"/>
                    </a:xfrm>
                    <a:prstGeom prst="rect">
                      <a:avLst/>
                    </a:prstGeom>
                  </pic:spPr>
                </pic:pic>
              </a:graphicData>
            </a:graphic>
          </wp:inline>
        </w:drawing>
      </w:r>
      <w:r>
        <w:rPr>
          <w:rFonts w:ascii="宋体" w:hAnsi="宋体" w:cs="微软雅黑"/>
          <w:sz w:val="24"/>
          <w:szCs w:val="24"/>
        </w:rPr>
        <w:t xml:space="preserve">  </w:t>
      </w:r>
    </w:p>
    <w:p>
      <w:pPr>
        <w:ind w:left="420" w:firstLine="3720" w:firstLineChars="1550"/>
        <w:rPr>
          <w:rFonts w:ascii="宋体" w:hAnsi="宋体" w:cs="微软雅黑"/>
          <w:sz w:val="24"/>
          <w:szCs w:val="24"/>
          <w:lang w:eastAsia="zh-Hans"/>
        </w:rPr>
      </w:pPr>
      <w:r>
        <w:rPr>
          <w:rFonts w:ascii="宋体" w:hAnsi="宋体" w:cs="微软雅黑"/>
          <w:sz w:val="24"/>
          <w:szCs w:val="24"/>
          <w:lang w:eastAsia="zh-Hans"/>
        </w:rPr>
        <w:t>（</w:t>
      </w:r>
      <w:r>
        <w:rPr>
          <w:rFonts w:hint="eastAsia" w:ascii="宋体" w:hAnsi="宋体" w:cs="微软雅黑"/>
          <w:sz w:val="24"/>
          <w:szCs w:val="24"/>
          <w:lang w:eastAsia="zh-Hans"/>
        </w:rPr>
        <w:t>填写邮寄单号</w:t>
      </w:r>
      <w:r>
        <w:rPr>
          <w:rFonts w:ascii="宋体" w:hAnsi="宋体" w:cs="微软雅黑"/>
          <w:sz w:val="24"/>
          <w:szCs w:val="24"/>
          <w:lang w:eastAsia="zh-Hans"/>
        </w:rPr>
        <w:t>）</w:t>
      </w:r>
    </w:p>
    <w:p>
      <w:pPr>
        <w:ind w:left="420" w:firstLine="3720" w:firstLineChars="1550"/>
        <w:rPr>
          <w:rFonts w:ascii="宋体" w:hAnsi="宋体" w:cs="微软雅黑"/>
          <w:sz w:val="24"/>
          <w:szCs w:val="24"/>
          <w:lang w:eastAsia="zh-Hans"/>
        </w:rPr>
      </w:pP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邮寄后，进入“艺术升”APP→点击“网络考试”。将邮寄单号填写至本专业中的“填写邮寄单号”。</w:t>
      </w:r>
    </w:p>
    <w:p>
      <w:pPr>
        <w:spacing w:line="360" w:lineRule="auto"/>
        <w:ind w:firstLine="560" w:firstLineChars="200"/>
        <w:rPr>
          <w:rFonts w:ascii="宋体" w:hAnsi="宋体" w:cs="宋体"/>
          <w:color w:val="000000"/>
          <w:spacing w:val="20"/>
          <w:kern w:val="0"/>
          <w:sz w:val="24"/>
          <w:szCs w:val="24"/>
          <w:lang w:bidi="ar"/>
        </w:rPr>
      </w:pP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此时，本场考试“</w:t>
      </w:r>
      <w:r>
        <w:rPr>
          <w:rFonts w:hint="eastAsia" w:ascii="宋体" w:hAnsi="宋体" w:cs="宋体"/>
          <w:color w:val="000000"/>
          <w:spacing w:val="20"/>
          <w:kern w:val="0"/>
          <w:sz w:val="24"/>
          <w:szCs w:val="24"/>
          <w:lang w:eastAsia="zh-Hans" w:bidi="ar"/>
        </w:rPr>
        <w:t>艺术升</w:t>
      </w:r>
      <w:r>
        <w:rPr>
          <w:rFonts w:hint="eastAsia" w:ascii="宋体" w:hAnsi="宋体" w:cs="宋体"/>
          <w:color w:val="000000"/>
          <w:spacing w:val="20"/>
          <w:kern w:val="0"/>
          <w:sz w:val="24"/>
          <w:szCs w:val="24"/>
          <w:lang w:bidi="ar"/>
        </w:rPr>
        <w:t>”</w:t>
      </w:r>
      <w:r>
        <w:rPr>
          <w:rFonts w:hint="eastAsia" w:ascii="宋体" w:hAnsi="宋体" w:cs="宋体"/>
          <w:color w:val="000000"/>
          <w:spacing w:val="20"/>
          <w:kern w:val="0"/>
          <w:sz w:val="24"/>
          <w:szCs w:val="24"/>
          <w:lang w:eastAsia="zh-Hans" w:bidi="ar"/>
        </w:rPr>
        <w:t>APP</w:t>
      </w:r>
      <w:r>
        <w:rPr>
          <w:rFonts w:hint="eastAsia" w:ascii="宋体" w:hAnsi="宋体" w:cs="宋体"/>
          <w:color w:val="000000"/>
          <w:spacing w:val="20"/>
          <w:kern w:val="0"/>
          <w:sz w:val="24"/>
          <w:szCs w:val="24"/>
          <w:lang w:bidi="ar"/>
        </w:rPr>
        <w:t>操作步骤全部完成！</w:t>
      </w:r>
      <w:bookmarkStart w:id="2" w:name="_Toc19862"/>
      <w:bookmarkEnd w:id="2"/>
      <w:bookmarkStart w:id="3" w:name="_Toc20178"/>
      <w:bookmarkEnd w:id="3"/>
      <w:bookmarkStart w:id="4" w:name="_Toc26608"/>
      <w:bookmarkEnd w:id="4"/>
      <w:bookmarkStart w:id="5" w:name="_Toc24501"/>
      <w:bookmarkEnd w:id="5"/>
    </w:p>
    <w:sectPr>
      <w:footerReference r:id="rId3" w:type="default"/>
      <w:pgSz w:w="11906" w:h="31181"/>
      <w:pgMar w:top="1134" w:right="1134" w:bottom="1134" w:left="1134" w:header="709" w:footer="850" w:gutter="0"/>
      <w:paperSrc w:first="262" w:other="262"/>
      <w:cols w:space="0" w:num="1"/>
      <w:titlePg/>
      <w:rtlGutter w:val="0"/>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10" w:usb3="00000000" w:csb0="00000000" w:csb1="00000000"/>
  </w:font>
  <w:font w:name="Helvetica">
    <w:altName w:val="Arial"/>
    <w:panose1 w:val="020B05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PingFang SC">
    <w:altName w:val="宋体"/>
    <w:panose1 w:val="00000000000000000000"/>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135"/>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8FB74"/>
    <w:multiLevelType w:val="singleLevel"/>
    <w:tmpl w:val="92E8FB74"/>
    <w:lvl w:ilvl="0" w:tentative="0">
      <w:start w:val="5"/>
      <w:numFmt w:val="chineseCounting"/>
      <w:suff w:val="nothing"/>
      <w:lvlText w:val="%1、"/>
      <w:lvlJc w:val="left"/>
      <w:rPr>
        <w:rFonts w:hint="eastAsia"/>
      </w:rPr>
    </w:lvl>
  </w:abstractNum>
  <w:abstractNum w:abstractNumId="1">
    <w:nsid w:val="42B4369B"/>
    <w:multiLevelType w:val="singleLevel"/>
    <w:tmpl w:val="42B4369B"/>
    <w:lvl w:ilvl="0" w:tentative="0">
      <w:start w:val="2"/>
      <w:numFmt w:val="chineseCounting"/>
      <w:suff w:val="nothing"/>
      <w:lvlText w:val="%1、"/>
      <w:lvlJc w:val="left"/>
      <w:rPr>
        <w:rFonts w:hint="eastAsia"/>
      </w:rPr>
    </w:lvl>
  </w:abstractNum>
  <w:abstractNum w:abstractNumId="2">
    <w:nsid w:val="45765A37"/>
    <w:multiLevelType w:val="singleLevel"/>
    <w:tmpl w:val="45765A37"/>
    <w:lvl w:ilvl="0" w:tentative="0">
      <w:start w:val="3"/>
      <w:numFmt w:val="decimal"/>
      <w:suff w:val="nothing"/>
      <w:lvlText w:val="%1、"/>
      <w:lvlJc w:val="left"/>
    </w:lvl>
  </w:abstractNum>
  <w:abstractNum w:abstractNumId="3">
    <w:nsid w:val="5F657ECD"/>
    <w:multiLevelType w:val="multilevel"/>
    <w:tmpl w:val="5F657ECD"/>
    <w:lvl w:ilvl="0" w:tentative="0">
      <w:start w:val="1"/>
      <w:numFmt w:val="chineseCounting"/>
      <w:suff w:val="nothing"/>
      <w:lvlText w:val="%1、"/>
      <w:lvlJc w:val="left"/>
      <w:pPr>
        <w:tabs>
          <w:tab w:val="left" w:pos="0"/>
        </w:tabs>
        <w:ind w:left="0" w:firstLine="0"/>
      </w:pPr>
      <w:rPr>
        <w:rFonts w:hint="eastAsia" w:eastAsia="微软雅黑"/>
        <w:b/>
        <w:sz w:val="44"/>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kMWRhMGFhOTcyODgyNzQ3ZWM1ZTBiNGRjZDc2NjIifQ=="/>
  </w:docVars>
  <w:rsids>
    <w:rsidRoot w:val="00172A27"/>
    <w:rsid w:val="00035A63"/>
    <w:rsid w:val="0007076B"/>
    <w:rsid w:val="00074A9A"/>
    <w:rsid w:val="00093832"/>
    <w:rsid w:val="000A04D9"/>
    <w:rsid w:val="000A7129"/>
    <w:rsid w:val="000D3840"/>
    <w:rsid w:val="000D49F4"/>
    <w:rsid w:val="000D6BBB"/>
    <w:rsid w:val="00116A81"/>
    <w:rsid w:val="0012079F"/>
    <w:rsid w:val="001210DD"/>
    <w:rsid w:val="001216DF"/>
    <w:rsid w:val="00140B9F"/>
    <w:rsid w:val="00141D61"/>
    <w:rsid w:val="00144A11"/>
    <w:rsid w:val="00155605"/>
    <w:rsid w:val="00165778"/>
    <w:rsid w:val="00172A27"/>
    <w:rsid w:val="0018178E"/>
    <w:rsid w:val="001A33B1"/>
    <w:rsid w:val="001C1965"/>
    <w:rsid w:val="00204F83"/>
    <w:rsid w:val="002300FE"/>
    <w:rsid w:val="002373B4"/>
    <w:rsid w:val="00243058"/>
    <w:rsid w:val="002601B8"/>
    <w:rsid w:val="0028797E"/>
    <w:rsid w:val="00290913"/>
    <w:rsid w:val="002A17AB"/>
    <w:rsid w:val="002A2EC9"/>
    <w:rsid w:val="002B2A54"/>
    <w:rsid w:val="002D727A"/>
    <w:rsid w:val="002E5712"/>
    <w:rsid w:val="00303150"/>
    <w:rsid w:val="00321E71"/>
    <w:rsid w:val="00336876"/>
    <w:rsid w:val="00350A14"/>
    <w:rsid w:val="00352C0F"/>
    <w:rsid w:val="00353335"/>
    <w:rsid w:val="003561CF"/>
    <w:rsid w:val="00357EAA"/>
    <w:rsid w:val="00372B47"/>
    <w:rsid w:val="003A5F6C"/>
    <w:rsid w:val="003A7776"/>
    <w:rsid w:val="003B04D2"/>
    <w:rsid w:val="003E5587"/>
    <w:rsid w:val="0041473A"/>
    <w:rsid w:val="004151A4"/>
    <w:rsid w:val="00415A30"/>
    <w:rsid w:val="00421F17"/>
    <w:rsid w:val="00427F86"/>
    <w:rsid w:val="004308C0"/>
    <w:rsid w:val="00445223"/>
    <w:rsid w:val="00483803"/>
    <w:rsid w:val="00485B49"/>
    <w:rsid w:val="004B02FE"/>
    <w:rsid w:val="004C402A"/>
    <w:rsid w:val="004D18BF"/>
    <w:rsid w:val="004E56D5"/>
    <w:rsid w:val="004F4FE2"/>
    <w:rsid w:val="00507148"/>
    <w:rsid w:val="00514DF5"/>
    <w:rsid w:val="00520F78"/>
    <w:rsid w:val="00531AF3"/>
    <w:rsid w:val="005576B8"/>
    <w:rsid w:val="005703ED"/>
    <w:rsid w:val="00572389"/>
    <w:rsid w:val="00574427"/>
    <w:rsid w:val="005900B3"/>
    <w:rsid w:val="00595C46"/>
    <w:rsid w:val="005C3555"/>
    <w:rsid w:val="005D2DEB"/>
    <w:rsid w:val="00612563"/>
    <w:rsid w:val="00612D70"/>
    <w:rsid w:val="00616762"/>
    <w:rsid w:val="00643A33"/>
    <w:rsid w:val="00646D10"/>
    <w:rsid w:val="00647491"/>
    <w:rsid w:val="00652247"/>
    <w:rsid w:val="00655FA8"/>
    <w:rsid w:val="006603E4"/>
    <w:rsid w:val="0066391C"/>
    <w:rsid w:val="00674C48"/>
    <w:rsid w:val="00696BB0"/>
    <w:rsid w:val="006A1095"/>
    <w:rsid w:val="006C12C4"/>
    <w:rsid w:val="006E1680"/>
    <w:rsid w:val="006E7219"/>
    <w:rsid w:val="006F1213"/>
    <w:rsid w:val="006F6EEA"/>
    <w:rsid w:val="0072129D"/>
    <w:rsid w:val="00721BEC"/>
    <w:rsid w:val="007239AF"/>
    <w:rsid w:val="00725A9D"/>
    <w:rsid w:val="00746A1C"/>
    <w:rsid w:val="00762AA9"/>
    <w:rsid w:val="00790591"/>
    <w:rsid w:val="007A3684"/>
    <w:rsid w:val="007A6404"/>
    <w:rsid w:val="007E1209"/>
    <w:rsid w:val="007F5126"/>
    <w:rsid w:val="00810BB9"/>
    <w:rsid w:val="0083102D"/>
    <w:rsid w:val="0083152D"/>
    <w:rsid w:val="00832EE8"/>
    <w:rsid w:val="00851940"/>
    <w:rsid w:val="00862F54"/>
    <w:rsid w:val="008800D6"/>
    <w:rsid w:val="00881783"/>
    <w:rsid w:val="00884BC0"/>
    <w:rsid w:val="008D198C"/>
    <w:rsid w:val="008D5E99"/>
    <w:rsid w:val="008E15BA"/>
    <w:rsid w:val="008E7B06"/>
    <w:rsid w:val="0095123F"/>
    <w:rsid w:val="00956A46"/>
    <w:rsid w:val="00967F98"/>
    <w:rsid w:val="0097631C"/>
    <w:rsid w:val="00985C03"/>
    <w:rsid w:val="00997EDC"/>
    <w:rsid w:val="009A7AEB"/>
    <w:rsid w:val="009A7D73"/>
    <w:rsid w:val="009B1636"/>
    <w:rsid w:val="009C5A77"/>
    <w:rsid w:val="009D4C35"/>
    <w:rsid w:val="009E332F"/>
    <w:rsid w:val="009E5EF2"/>
    <w:rsid w:val="009F083C"/>
    <w:rsid w:val="009F41BF"/>
    <w:rsid w:val="00A035E4"/>
    <w:rsid w:val="00A0370E"/>
    <w:rsid w:val="00A45D3C"/>
    <w:rsid w:val="00A47895"/>
    <w:rsid w:val="00A66A72"/>
    <w:rsid w:val="00A92526"/>
    <w:rsid w:val="00A94DD6"/>
    <w:rsid w:val="00AC4BC1"/>
    <w:rsid w:val="00AC6AD0"/>
    <w:rsid w:val="00AD346F"/>
    <w:rsid w:val="00AE5EAB"/>
    <w:rsid w:val="00AF6827"/>
    <w:rsid w:val="00B0548D"/>
    <w:rsid w:val="00B15FE6"/>
    <w:rsid w:val="00B230CC"/>
    <w:rsid w:val="00B32ABE"/>
    <w:rsid w:val="00B33B5A"/>
    <w:rsid w:val="00B37269"/>
    <w:rsid w:val="00B4741C"/>
    <w:rsid w:val="00B63DC9"/>
    <w:rsid w:val="00B74A28"/>
    <w:rsid w:val="00B81C52"/>
    <w:rsid w:val="00B841B2"/>
    <w:rsid w:val="00B867DB"/>
    <w:rsid w:val="00B96D43"/>
    <w:rsid w:val="00BA434C"/>
    <w:rsid w:val="00BB0335"/>
    <w:rsid w:val="00BB1585"/>
    <w:rsid w:val="00BC7AEF"/>
    <w:rsid w:val="00BD09D2"/>
    <w:rsid w:val="00C16D5F"/>
    <w:rsid w:val="00C26940"/>
    <w:rsid w:val="00C27D7D"/>
    <w:rsid w:val="00C4343D"/>
    <w:rsid w:val="00C51400"/>
    <w:rsid w:val="00C60FED"/>
    <w:rsid w:val="00C74F6D"/>
    <w:rsid w:val="00C97D2D"/>
    <w:rsid w:val="00CA6D06"/>
    <w:rsid w:val="00CC7A90"/>
    <w:rsid w:val="00CF665A"/>
    <w:rsid w:val="00CF7448"/>
    <w:rsid w:val="00D0125C"/>
    <w:rsid w:val="00D244D7"/>
    <w:rsid w:val="00D41CD4"/>
    <w:rsid w:val="00D44AA0"/>
    <w:rsid w:val="00D7705E"/>
    <w:rsid w:val="00D85268"/>
    <w:rsid w:val="00D93F03"/>
    <w:rsid w:val="00DA1293"/>
    <w:rsid w:val="00DC7C5B"/>
    <w:rsid w:val="00DE1FBF"/>
    <w:rsid w:val="00DE4AEF"/>
    <w:rsid w:val="00DE6BFF"/>
    <w:rsid w:val="00DF50EF"/>
    <w:rsid w:val="00E07C81"/>
    <w:rsid w:val="00E117D5"/>
    <w:rsid w:val="00E379AF"/>
    <w:rsid w:val="00E4790A"/>
    <w:rsid w:val="00E65AF8"/>
    <w:rsid w:val="00E82C17"/>
    <w:rsid w:val="00EC1147"/>
    <w:rsid w:val="00F039B4"/>
    <w:rsid w:val="00F440CE"/>
    <w:rsid w:val="00F51F34"/>
    <w:rsid w:val="00F56C60"/>
    <w:rsid w:val="00F724D6"/>
    <w:rsid w:val="00F74602"/>
    <w:rsid w:val="00F7734B"/>
    <w:rsid w:val="00F972E8"/>
    <w:rsid w:val="00FB59CC"/>
    <w:rsid w:val="00FB7FF7"/>
    <w:rsid w:val="00FD2070"/>
    <w:rsid w:val="00FD4A7C"/>
    <w:rsid w:val="021A029D"/>
    <w:rsid w:val="035B6471"/>
    <w:rsid w:val="04E71358"/>
    <w:rsid w:val="058805B9"/>
    <w:rsid w:val="08D204B8"/>
    <w:rsid w:val="0AC459AA"/>
    <w:rsid w:val="0BF05F9E"/>
    <w:rsid w:val="0DA9675E"/>
    <w:rsid w:val="0EEB2945"/>
    <w:rsid w:val="0FCA73DE"/>
    <w:rsid w:val="12F1605C"/>
    <w:rsid w:val="14E86A96"/>
    <w:rsid w:val="152D5678"/>
    <w:rsid w:val="16DB63F3"/>
    <w:rsid w:val="18944B67"/>
    <w:rsid w:val="19220990"/>
    <w:rsid w:val="19827E71"/>
    <w:rsid w:val="1B6B1C3C"/>
    <w:rsid w:val="1B803045"/>
    <w:rsid w:val="1BD43EB7"/>
    <w:rsid w:val="1BFD3DEB"/>
    <w:rsid w:val="1CEF6180"/>
    <w:rsid w:val="1CF558E2"/>
    <w:rsid w:val="1D3A504E"/>
    <w:rsid w:val="1F645BB9"/>
    <w:rsid w:val="1F742D9F"/>
    <w:rsid w:val="20937C4D"/>
    <w:rsid w:val="20EA28D6"/>
    <w:rsid w:val="219D18AB"/>
    <w:rsid w:val="22EF4992"/>
    <w:rsid w:val="239E0A4E"/>
    <w:rsid w:val="25551BC9"/>
    <w:rsid w:val="26303A84"/>
    <w:rsid w:val="27D90C27"/>
    <w:rsid w:val="27FF8A42"/>
    <w:rsid w:val="28D472A8"/>
    <w:rsid w:val="29643AA5"/>
    <w:rsid w:val="2C140E4A"/>
    <w:rsid w:val="2C9F53AB"/>
    <w:rsid w:val="2D77F3DC"/>
    <w:rsid w:val="2D914FF5"/>
    <w:rsid w:val="2F584A8D"/>
    <w:rsid w:val="2F9EFAD6"/>
    <w:rsid w:val="31B16017"/>
    <w:rsid w:val="323D1AF9"/>
    <w:rsid w:val="33AD497E"/>
    <w:rsid w:val="36356EAC"/>
    <w:rsid w:val="36F95975"/>
    <w:rsid w:val="37F5EA0D"/>
    <w:rsid w:val="38E04D1D"/>
    <w:rsid w:val="38EF6F57"/>
    <w:rsid w:val="3CCD39A6"/>
    <w:rsid w:val="3CD60BC2"/>
    <w:rsid w:val="3D0E396B"/>
    <w:rsid w:val="3D398D0C"/>
    <w:rsid w:val="3D5FD8DF"/>
    <w:rsid w:val="3ECB0A9F"/>
    <w:rsid w:val="40C9551C"/>
    <w:rsid w:val="41714D8A"/>
    <w:rsid w:val="43E45F59"/>
    <w:rsid w:val="453D3B40"/>
    <w:rsid w:val="46EA1215"/>
    <w:rsid w:val="46EA516A"/>
    <w:rsid w:val="46F6682E"/>
    <w:rsid w:val="471C7C10"/>
    <w:rsid w:val="4A6EFC50"/>
    <w:rsid w:val="4AD45B0F"/>
    <w:rsid w:val="4D91094A"/>
    <w:rsid w:val="4DCA28A4"/>
    <w:rsid w:val="4F1F0B36"/>
    <w:rsid w:val="506219A4"/>
    <w:rsid w:val="536F766A"/>
    <w:rsid w:val="54007317"/>
    <w:rsid w:val="5474416E"/>
    <w:rsid w:val="551553B0"/>
    <w:rsid w:val="56783AC8"/>
    <w:rsid w:val="57BE81A8"/>
    <w:rsid w:val="57D72019"/>
    <w:rsid w:val="5987067E"/>
    <w:rsid w:val="5C0B6159"/>
    <w:rsid w:val="5C3B6890"/>
    <w:rsid w:val="5D7B01E1"/>
    <w:rsid w:val="5F7FEAA6"/>
    <w:rsid w:val="626A1B08"/>
    <w:rsid w:val="65FF7632"/>
    <w:rsid w:val="66357735"/>
    <w:rsid w:val="66F6365E"/>
    <w:rsid w:val="67BFB3B5"/>
    <w:rsid w:val="68F644D5"/>
    <w:rsid w:val="69A47355"/>
    <w:rsid w:val="69A92E92"/>
    <w:rsid w:val="6A630068"/>
    <w:rsid w:val="6B9076F1"/>
    <w:rsid w:val="6BA63013"/>
    <w:rsid w:val="6BF12CF8"/>
    <w:rsid w:val="6CAD15A8"/>
    <w:rsid w:val="6DDB9256"/>
    <w:rsid w:val="6EC46A44"/>
    <w:rsid w:val="6ED553AE"/>
    <w:rsid w:val="6EDB720A"/>
    <w:rsid w:val="6FEF52AE"/>
    <w:rsid w:val="700978F3"/>
    <w:rsid w:val="71081781"/>
    <w:rsid w:val="73FCC9EA"/>
    <w:rsid w:val="7405769E"/>
    <w:rsid w:val="74E71C0C"/>
    <w:rsid w:val="75342D58"/>
    <w:rsid w:val="77E80F1D"/>
    <w:rsid w:val="77EFE9CB"/>
    <w:rsid w:val="79EB70A6"/>
    <w:rsid w:val="7A0D5743"/>
    <w:rsid w:val="7CF697D4"/>
    <w:rsid w:val="7DF43C9C"/>
    <w:rsid w:val="7DF5BD5D"/>
    <w:rsid w:val="7DF7A544"/>
    <w:rsid w:val="7EAF78C3"/>
    <w:rsid w:val="7FBEEBAB"/>
    <w:rsid w:val="7FCE2A41"/>
    <w:rsid w:val="7FFE3402"/>
    <w:rsid w:val="8FF5572A"/>
    <w:rsid w:val="96BE82DD"/>
    <w:rsid w:val="9D6B8085"/>
    <w:rsid w:val="A2BE0819"/>
    <w:rsid w:val="AB5F8FDB"/>
    <w:rsid w:val="AE3D1783"/>
    <w:rsid w:val="B6FFA7B6"/>
    <w:rsid w:val="BDFBECE4"/>
    <w:rsid w:val="BFFF5F25"/>
    <w:rsid w:val="DF9F0654"/>
    <w:rsid w:val="DFFFD1E6"/>
    <w:rsid w:val="E7F69557"/>
    <w:rsid w:val="EDBEA5CB"/>
    <w:rsid w:val="EE577345"/>
    <w:rsid w:val="EF3CE72F"/>
    <w:rsid w:val="EFEFC6C5"/>
    <w:rsid w:val="F777B7B1"/>
    <w:rsid w:val="F79EEE4C"/>
    <w:rsid w:val="FB7B9853"/>
    <w:rsid w:val="FB7FB507"/>
    <w:rsid w:val="FBFE10AD"/>
    <w:rsid w:val="FCDE0978"/>
    <w:rsid w:val="FFBFA553"/>
    <w:rsid w:val="FFDF4DB0"/>
    <w:rsid w:val="FFFB9C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1"/>
    <w:link w:val="19"/>
    <w:qFormat/>
    <w:uiPriority w:val="9"/>
    <w:pPr>
      <w:keepNext/>
      <w:keepLines/>
      <w:spacing w:line="415" w:lineRule="auto"/>
      <w:outlineLvl w:val="2"/>
    </w:pPr>
    <w:rPr>
      <w:b/>
      <w:bCs/>
      <w:kern w:val="0"/>
      <w:sz w:val="28"/>
      <w:szCs w:val="32"/>
    </w:rPr>
  </w:style>
  <w:style w:type="paragraph" w:styleId="5">
    <w:name w:val="heading 4"/>
    <w:basedOn w:val="1"/>
    <w:next w:val="1"/>
    <w:autoRedefine/>
    <w:qFormat/>
    <w:uiPriority w:val="9"/>
    <w:pPr>
      <w:keepNext/>
      <w:keepLines/>
      <w:numPr>
        <w:ilvl w:val="3"/>
        <w:numId w:val="1"/>
      </w:numPr>
      <w:tabs>
        <w:tab w:val="left" w:pos="0"/>
      </w:tabs>
      <w:spacing w:before="280" w:after="290" w:line="372" w:lineRule="auto"/>
      <w:outlineLvl w:val="3"/>
    </w:pPr>
    <w:rPr>
      <w:rFonts w:ascii="Arial" w:hAnsi="Arial"/>
      <w:sz w:val="28"/>
    </w:rPr>
  </w:style>
  <w:style w:type="character" w:default="1" w:styleId="14">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toc 3"/>
    <w:basedOn w:val="1"/>
    <w:next w:val="1"/>
    <w:autoRedefine/>
    <w:unhideWhenUsed/>
    <w:qFormat/>
    <w:uiPriority w:val="39"/>
    <w:pPr>
      <w:widowControl/>
      <w:spacing w:after="100" w:line="259" w:lineRule="auto"/>
      <w:ind w:left="440"/>
      <w:jc w:val="left"/>
    </w:pPr>
    <w:rPr>
      <w:kern w:val="0"/>
      <w:sz w:val="22"/>
    </w:rPr>
  </w:style>
  <w:style w:type="paragraph" w:styleId="7">
    <w:name w:val="Balloon Text"/>
    <w:basedOn w:val="1"/>
    <w:link w:val="20"/>
    <w:autoRedefine/>
    <w:unhideWhenUsed/>
    <w:qFormat/>
    <w:uiPriority w:val="99"/>
    <w:rPr>
      <w:kern w:val="0"/>
      <w:sz w:val="18"/>
      <w:szCs w:val="18"/>
    </w:rPr>
  </w:style>
  <w:style w:type="paragraph" w:styleId="8">
    <w:name w:val="footer"/>
    <w:basedOn w:val="1"/>
    <w:link w:val="21"/>
    <w:autoRedefine/>
    <w:unhideWhenUsed/>
    <w:qFormat/>
    <w:uiPriority w:val="99"/>
    <w:pPr>
      <w:tabs>
        <w:tab w:val="center" w:pos="4153"/>
        <w:tab w:val="right" w:pos="8306"/>
      </w:tabs>
      <w:snapToGrid w:val="0"/>
      <w:jc w:val="left"/>
    </w:pPr>
    <w:rPr>
      <w:kern w:val="0"/>
      <w:sz w:val="18"/>
      <w:szCs w:val="18"/>
    </w:rPr>
  </w:style>
  <w:style w:type="paragraph" w:styleId="9">
    <w:name w:val="header"/>
    <w:basedOn w:val="1"/>
    <w:link w:val="2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toc 1"/>
    <w:basedOn w:val="1"/>
    <w:next w:val="1"/>
    <w:autoRedefine/>
    <w:unhideWhenUsed/>
    <w:qFormat/>
    <w:uiPriority w:val="39"/>
    <w:pPr>
      <w:widowControl/>
      <w:spacing w:after="100" w:line="259" w:lineRule="auto"/>
      <w:jc w:val="left"/>
    </w:pPr>
    <w:rPr>
      <w:kern w:val="0"/>
      <w:sz w:val="22"/>
    </w:rPr>
  </w:style>
  <w:style w:type="paragraph" w:styleId="11">
    <w:name w:val="toc 2"/>
    <w:basedOn w:val="1"/>
    <w:next w:val="1"/>
    <w:autoRedefine/>
    <w:unhideWhenUsed/>
    <w:qFormat/>
    <w:uiPriority w:val="39"/>
    <w:pPr>
      <w:widowControl/>
      <w:spacing w:after="100" w:line="259" w:lineRule="auto"/>
      <w:ind w:left="220"/>
      <w:jc w:val="left"/>
    </w:pPr>
    <w:rPr>
      <w:kern w:val="0"/>
      <w:sz w:val="22"/>
    </w:rPr>
  </w:style>
  <w:style w:type="paragraph" w:styleId="12">
    <w:name w:val="Normal (Web)"/>
    <w:basedOn w:val="1"/>
    <w:autoRedefine/>
    <w:unhideWhenUsed/>
    <w:qFormat/>
    <w:uiPriority w:val="99"/>
    <w:pPr>
      <w:spacing w:before="100" w:beforeAutospacing="1" w:after="100" w:afterAutospacing="1"/>
      <w:jc w:val="left"/>
    </w:pPr>
    <w:rPr>
      <w:kern w:val="0"/>
      <w:sz w:val="24"/>
    </w:rPr>
  </w:style>
  <w:style w:type="character" w:styleId="15">
    <w:name w:val="Strong"/>
    <w:autoRedefine/>
    <w:qFormat/>
    <w:uiPriority w:val="22"/>
    <w:rPr>
      <w:b/>
    </w:rPr>
  </w:style>
  <w:style w:type="character" w:styleId="16">
    <w:name w:val="Hyperlink"/>
    <w:autoRedefine/>
    <w:unhideWhenUsed/>
    <w:qFormat/>
    <w:uiPriority w:val="99"/>
    <w:rPr>
      <w:color w:val="0563C1"/>
      <w:u w:val="single"/>
    </w:rPr>
  </w:style>
  <w:style w:type="character" w:customStyle="1" w:styleId="17">
    <w:name w:val="标题 1 Char"/>
    <w:link w:val="2"/>
    <w:autoRedefine/>
    <w:qFormat/>
    <w:uiPriority w:val="9"/>
    <w:rPr>
      <w:b/>
      <w:bCs/>
      <w:kern w:val="44"/>
      <w:sz w:val="44"/>
      <w:szCs w:val="44"/>
    </w:rPr>
  </w:style>
  <w:style w:type="character" w:customStyle="1" w:styleId="18">
    <w:name w:val="标题 2 Char"/>
    <w:link w:val="3"/>
    <w:qFormat/>
    <w:uiPriority w:val="9"/>
    <w:rPr>
      <w:rFonts w:ascii="Calibri Light" w:hAnsi="Calibri Light" w:eastAsia="宋体" w:cs="Times New Roman"/>
      <w:b/>
      <w:bCs/>
      <w:sz w:val="32"/>
      <w:szCs w:val="32"/>
    </w:rPr>
  </w:style>
  <w:style w:type="character" w:customStyle="1" w:styleId="19">
    <w:name w:val="标题 3 Char"/>
    <w:link w:val="4"/>
    <w:autoRedefine/>
    <w:qFormat/>
    <w:uiPriority w:val="9"/>
    <w:rPr>
      <w:b/>
      <w:bCs/>
      <w:sz w:val="28"/>
      <w:szCs w:val="32"/>
    </w:rPr>
  </w:style>
  <w:style w:type="character" w:customStyle="1" w:styleId="20">
    <w:name w:val="批注框文本 Char"/>
    <w:link w:val="7"/>
    <w:autoRedefine/>
    <w:semiHidden/>
    <w:qFormat/>
    <w:uiPriority w:val="99"/>
    <w:rPr>
      <w:sz w:val="18"/>
      <w:szCs w:val="18"/>
    </w:rPr>
  </w:style>
  <w:style w:type="character" w:customStyle="1" w:styleId="21">
    <w:name w:val="页脚 Char1"/>
    <w:link w:val="8"/>
    <w:autoRedefine/>
    <w:qFormat/>
    <w:uiPriority w:val="99"/>
    <w:rPr>
      <w:sz w:val="18"/>
      <w:szCs w:val="18"/>
    </w:rPr>
  </w:style>
  <w:style w:type="character" w:customStyle="1" w:styleId="22">
    <w:name w:val="页眉 Char"/>
    <w:link w:val="9"/>
    <w:autoRedefine/>
    <w:qFormat/>
    <w:uiPriority w:val="99"/>
    <w:rPr>
      <w:sz w:val="18"/>
      <w:szCs w:val="18"/>
    </w:rPr>
  </w:style>
  <w:style w:type="character" w:customStyle="1" w:styleId="23">
    <w:name w:val="s1"/>
    <w:autoRedefine/>
    <w:qFormat/>
    <w:uiPriority w:val="0"/>
    <w:rPr>
      <w:rFonts w:ascii="Helvetica Neue" w:hAnsi="Helvetica Neue" w:eastAsia="Helvetica Neue" w:cs="Helvetica Neue"/>
      <w:sz w:val="28"/>
      <w:szCs w:val="28"/>
    </w:rPr>
  </w:style>
  <w:style w:type="character" w:customStyle="1" w:styleId="24">
    <w:name w:val="页脚 Char"/>
    <w:autoRedefine/>
    <w:qFormat/>
    <w:uiPriority w:val="99"/>
    <w:rPr>
      <w:rFonts w:ascii="Helvetica" w:hAnsi="Helvetica" w:eastAsia="Arial Unicode MS" w:cs="Arial Unicode MS"/>
      <w:color w:val="000000"/>
      <w:sz w:val="18"/>
      <w:szCs w:val="18"/>
    </w:rPr>
  </w:style>
  <w:style w:type="paragraph" w:customStyle="1" w:styleId="25">
    <w:name w:val="大标题"/>
    <w:next w:val="1"/>
    <w:autoRedefine/>
    <w:qFormat/>
    <w:uiPriority w:val="0"/>
    <w:pPr>
      <w:keepNext/>
    </w:pPr>
    <w:rPr>
      <w:rFonts w:ascii="Helvetica" w:hAnsi="Helvetica" w:eastAsia="Arial Unicode MS" w:cs="Arial Unicode MS"/>
      <w:b/>
      <w:bCs/>
      <w:color w:val="000000"/>
      <w:sz w:val="60"/>
      <w:szCs w:val="60"/>
      <w:lang w:val="en-US" w:eastAsia="zh-CN" w:bidi="ar-SA"/>
    </w:rPr>
  </w:style>
  <w:style w:type="paragraph" w:styleId="26">
    <w:name w:val="List Paragraph"/>
    <w:basedOn w:val="1"/>
    <w:autoRedefine/>
    <w:qFormat/>
    <w:uiPriority w:val="99"/>
    <w:pPr>
      <w:ind w:firstLine="420" w:firstLineChars="200"/>
    </w:pPr>
  </w:style>
  <w:style w:type="paragraph" w:customStyle="1" w:styleId="27">
    <w:name w:val="p1"/>
    <w:basedOn w:val="1"/>
    <w:autoRedefine/>
    <w:qFormat/>
    <w:uiPriority w:val="0"/>
    <w:pPr>
      <w:jc w:val="left"/>
    </w:pPr>
    <w:rPr>
      <w:rFonts w:ascii="PingFang SC" w:hAnsi="PingFang SC" w:eastAsia="PingFang SC"/>
      <w:color w:val="0F1721"/>
      <w:kern w:val="0"/>
      <w:sz w:val="28"/>
      <w:szCs w:val="28"/>
    </w:rPr>
  </w:style>
  <w:style w:type="paragraph" w:customStyle="1" w:styleId="2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_Style 28"/>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30">
    <w:name w:val="p2"/>
    <w:basedOn w:val="1"/>
    <w:qFormat/>
    <w:uiPriority w:val="0"/>
    <w:pPr>
      <w:jc w:val="left"/>
    </w:pPr>
    <w:rPr>
      <w:rFonts w:ascii="PingFang SC" w:hAnsi="PingFang SC" w:eastAsia="PingFang SC"/>
      <w:color w:val="0F1721"/>
      <w:kern w:val="0"/>
      <w:sz w:val="28"/>
      <w:szCs w:val="28"/>
    </w:rPr>
  </w:style>
  <w:style w:type="paragraph" w:customStyle="1" w:styleId="31">
    <w:name w:val="默认"/>
    <w:qFormat/>
    <w:uiPriority w:val="99"/>
    <w:rPr>
      <w:rFonts w:ascii="Helvetica" w:hAnsi="Helvetica" w:eastAsia="Arial Unicode MS" w:cs="Arial Unicode MS"/>
      <w:color w:val="000000"/>
      <w:sz w:val="22"/>
      <w:szCs w:val="22"/>
      <w:lang w:val="en-US" w:eastAsia="zh-CN" w:bidi="ar-SA"/>
    </w:rPr>
  </w:style>
  <w:style w:type="paragraph" w:customStyle="1" w:styleId="32">
    <w:name w:val="默认 A"/>
    <w:qFormat/>
    <w:uiPriority w:val="0"/>
    <w:rPr>
      <w:rFonts w:hint="eastAsia" w:ascii="Arial Unicode MS" w:hAnsi="Arial Unicode MS" w:eastAsia="宋体" w:cs="Arial Unicode MS"/>
      <w:color w:val="000000"/>
      <w:sz w:val="22"/>
      <w:szCs w:val="22"/>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1354</Words>
  <Characters>1402</Characters>
  <Lines>1</Lines>
  <Paragraphs>3</Paragraphs>
  <TotalTime>43</TotalTime>
  <ScaleCrop>false</ScaleCrop>
  <LinksUpToDate>false</LinksUpToDate>
  <CharactersWithSpaces>1428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2020-12-17T18:24:00Z</dcterms:created>
  <dc:creator>招生就业处</dc:creator>
  <cp:lastModifiedBy>健杰</cp:lastModifiedBy>
  <cp:lastPrinted>2020-01-08T09:03:00Z</cp:lastPrinted>
  <dcterms:modified xsi:type="dcterms:W3CDTF">2024-02-25T12:26:22Z</dcterms:modified>
  <dc:title>2020年网络报名考试操作说明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5EAB3EA5605E4B41A2199DF5604F11FE_13</vt:lpwstr>
  </property>
</Properties>
</file>